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98CEA" w14:textId="6EDF11D1" w:rsidR="00FD686E" w:rsidRPr="000C06F5" w:rsidRDefault="00FD686E" w:rsidP="00FD686E">
      <w:pPr>
        <w:pStyle w:val="3GPPHeader"/>
        <w:spacing w:after="60"/>
        <w:rPr>
          <w:sz w:val="32"/>
          <w:szCs w:val="32"/>
        </w:rPr>
      </w:pPr>
      <w:r w:rsidRPr="000C06F5">
        <w:t>3GPP TSG RAN WG1 #10</w:t>
      </w:r>
      <w:r>
        <w:t>9-</w:t>
      </w:r>
      <w:r w:rsidRPr="000C06F5">
        <w:t>e</w:t>
      </w:r>
      <w:r w:rsidRPr="000C06F5">
        <w:tab/>
      </w:r>
      <w:r>
        <w:t>R1-</w:t>
      </w:r>
      <w:r w:rsidR="00554A54">
        <w:t>220</w:t>
      </w:r>
      <w:r w:rsidR="001536D3">
        <w:t>48</w:t>
      </w:r>
      <w:r w:rsidR="004677AD">
        <w:t>88</w:t>
      </w:r>
    </w:p>
    <w:p w14:paraId="6D9FDED2" w14:textId="77777777" w:rsidR="00FD686E" w:rsidRPr="00CC03EE" w:rsidRDefault="00FD686E" w:rsidP="00FD686E">
      <w:pPr>
        <w:pStyle w:val="3GPPHeader"/>
      </w:pPr>
      <w:r w:rsidRPr="003D7A16">
        <w:t xml:space="preserve">e-Meeting, </w:t>
      </w:r>
      <w:r>
        <w:t>May</w:t>
      </w:r>
      <w:r w:rsidRPr="003D7A16">
        <w:t xml:space="preserve"> </w:t>
      </w:r>
      <w:r>
        <w:t>9</w:t>
      </w:r>
      <w:r w:rsidRPr="0039288D">
        <w:rPr>
          <w:vertAlign w:val="superscript"/>
        </w:rPr>
        <w:t>th</w:t>
      </w:r>
      <w:r>
        <w:t xml:space="preserve"> </w:t>
      </w:r>
      <w:r w:rsidRPr="003D7A16">
        <w:t xml:space="preserve">– </w:t>
      </w:r>
      <w:r>
        <w:t>20</w:t>
      </w:r>
      <w:r w:rsidRPr="0039288D">
        <w:rPr>
          <w:vertAlign w:val="superscript"/>
        </w:rPr>
        <w:t>th</w:t>
      </w:r>
      <w:r w:rsidRPr="003D7A16">
        <w:t>, 202</w:t>
      </w:r>
      <w:r>
        <w:t>2</w:t>
      </w:r>
    </w:p>
    <w:p w14:paraId="29341B1F" w14:textId="77777777" w:rsidR="00FD686E" w:rsidRDefault="00FD686E" w:rsidP="00FD686E">
      <w:pPr>
        <w:pStyle w:val="3GPPHeader"/>
        <w:spacing w:after="0"/>
        <w:rPr>
          <w:rFonts w:cs="Arial"/>
          <w:sz w:val="22"/>
        </w:rPr>
      </w:pPr>
    </w:p>
    <w:p w14:paraId="4F013F6A" w14:textId="0A7D3C55" w:rsidR="00FD686E" w:rsidRPr="00395743" w:rsidRDefault="00FD686E" w:rsidP="00FD686E">
      <w:pPr>
        <w:pStyle w:val="3GPPHeader"/>
        <w:spacing w:after="0"/>
        <w:rPr>
          <w:rFonts w:cs="Arial"/>
          <w:sz w:val="22"/>
        </w:rPr>
      </w:pPr>
      <w:r w:rsidRPr="00395743">
        <w:rPr>
          <w:rFonts w:cs="Arial"/>
          <w:sz w:val="22"/>
        </w:rPr>
        <w:t>Agenda Item:</w:t>
      </w:r>
      <w:r w:rsidRPr="00395743">
        <w:rPr>
          <w:rFonts w:cs="Arial"/>
          <w:sz w:val="22"/>
        </w:rPr>
        <w:tab/>
      </w:r>
      <w:r>
        <w:rPr>
          <w:rFonts w:cs="Arial"/>
        </w:rPr>
        <w:t>9</w:t>
      </w:r>
      <w:r w:rsidRPr="00395743">
        <w:rPr>
          <w:rFonts w:cs="Arial"/>
        </w:rPr>
        <w:t>.</w:t>
      </w:r>
      <w:r>
        <w:rPr>
          <w:rFonts w:cs="Arial"/>
        </w:rPr>
        <w:t>10.1</w:t>
      </w:r>
    </w:p>
    <w:p w14:paraId="7DEAA676" w14:textId="77777777" w:rsidR="00FD686E" w:rsidRPr="00395743" w:rsidRDefault="00FD686E" w:rsidP="00FD686E">
      <w:pPr>
        <w:pStyle w:val="3GPPHeader"/>
        <w:spacing w:after="0"/>
        <w:rPr>
          <w:rFonts w:cs="Arial"/>
          <w:sz w:val="22"/>
        </w:rPr>
      </w:pPr>
      <w:r w:rsidRPr="00395743">
        <w:rPr>
          <w:rFonts w:cs="Arial"/>
          <w:sz w:val="22"/>
        </w:rPr>
        <w:t>Source:</w:t>
      </w:r>
      <w:r w:rsidRPr="00395743">
        <w:rPr>
          <w:rFonts w:cs="Arial"/>
          <w:sz w:val="22"/>
        </w:rPr>
        <w:tab/>
        <w:t>Ericsson</w:t>
      </w:r>
    </w:p>
    <w:p w14:paraId="2E00FEB8" w14:textId="36BB6CB4" w:rsidR="00FD686E" w:rsidRPr="00395743" w:rsidRDefault="00FD686E" w:rsidP="00FD686E">
      <w:pPr>
        <w:pStyle w:val="3GPPHeader"/>
        <w:spacing w:after="0"/>
        <w:rPr>
          <w:rFonts w:cs="Arial"/>
          <w:sz w:val="22"/>
        </w:rPr>
      </w:pPr>
      <w:r w:rsidRPr="00395743">
        <w:rPr>
          <w:rFonts w:cs="Arial"/>
          <w:sz w:val="22"/>
        </w:rPr>
        <w:t>Title:</w:t>
      </w:r>
      <w:r w:rsidRPr="00643E3B">
        <w:rPr>
          <w:rFonts w:cs="Arial"/>
          <w:sz w:val="22"/>
        </w:rPr>
        <w:tab/>
      </w:r>
      <w:r w:rsidRPr="00FD686E">
        <w:rPr>
          <w:sz w:val="22"/>
        </w:rPr>
        <w:t>Multi-cell PUSCH/PDSCH scheduling with a single DCI</w:t>
      </w:r>
    </w:p>
    <w:p w14:paraId="7738AA70" w14:textId="77777777" w:rsidR="00FD686E" w:rsidRDefault="00FD686E" w:rsidP="00FD686E">
      <w:pPr>
        <w:pStyle w:val="3GPPHeader"/>
        <w:spacing w:after="0"/>
        <w:rPr>
          <w:rFonts w:cs="Arial"/>
          <w:sz w:val="22"/>
        </w:rPr>
      </w:pPr>
      <w:r w:rsidRPr="00395743">
        <w:rPr>
          <w:rFonts w:cs="Arial"/>
          <w:sz w:val="22"/>
        </w:rPr>
        <w:t>Document for:</w:t>
      </w:r>
      <w:r w:rsidRPr="00395743">
        <w:rPr>
          <w:rFonts w:cs="Arial"/>
          <w:sz w:val="22"/>
        </w:rPr>
        <w:tab/>
        <w:t>Discussion and Decision</w:t>
      </w:r>
    </w:p>
    <w:p w14:paraId="53EF8379" w14:textId="77777777" w:rsidR="00FD686E" w:rsidRPr="00572BF1" w:rsidRDefault="00FD686E" w:rsidP="00FD686E">
      <w:pPr>
        <w:pStyle w:val="3GPPHeader"/>
        <w:spacing w:after="0"/>
        <w:rPr>
          <w:color w:val="FF0000"/>
          <w:sz w:val="22"/>
        </w:rPr>
      </w:pPr>
    </w:p>
    <w:p w14:paraId="26938B4E" w14:textId="77777777" w:rsidR="00FD686E" w:rsidRPr="00395743" w:rsidRDefault="00FD686E" w:rsidP="00FD686E">
      <w:pPr>
        <w:pStyle w:val="Heading1"/>
        <w:rPr>
          <w:rFonts w:cs="Arial"/>
          <w:b/>
          <w:bCs/>
          <w:lang w:val="en-US"/>
        </w:rPr>
      </w:pPr>
      <w:r w:rsidRPr="00395743">
        <w:rPr>
          <w:rFonts w:cs="Arial"/>
          <w:b/>
          <w:bCs/>
          <w:lang w:val="en-US"/>
        </w:rPr>
        <w:t>Introduction</w:t>
      </w:r>
    </w:p>
    <w:p w14:paraId="0553FAB8" w14:textId="40F33C1E" w:rsidR="00FD686E" w:rsidRDefault="00FD686E" w:rsidP="00FD686E">
      <w:pPr>
        <w:pStyle w:val="BodyText"/>
      </w:pPr>
      <w:r>
        <w:t>In RAN#94, it was agreed to start a Rel 18 WI on multi-carrier enhancements, with the following objectives</w:t>
      </w:r>
      <w:r w:rsidR="008427DB">
        <w:t xml:space="preserve"> </w:t>
      </w:r>
      <w:r w:rsidR="008427DB" w:rsidRPr="008427DB">
        <w:t>for multi-cell PUSCH/PDSCH scheduling (one PDSCH/PUSCH per cell) with a single DCI</w:t>
      </w:r>
      <w:r w:rsidR="008427DB">
        <w:t>.</w:t>
      </w:r>
    </w:p>
    <w:p w14:paraId="22D49F8B" w14:textId="3CAA8A6D" w:rsidR="00FD686E" w:rsidRPr="006F4814" w:rsidRDefault="008427DB" w:rsidP="00FD686E">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eastAsia="en-GB"/>
        </w:rPr>
      </w:pPr>
      <w:r w:rsidRPr="008427DB">
        <w:rPr>
          <w:rFonts w:ascii="Times New Roman" w:eastAsia="SimSun" w:hAnsi="Times New Roman" w:cs="Times New Roman"/>
          <w:bCs/>
          <w:noProof/>
          <w:sz w:val="20"/>
          <w:szCs w:val="20"/>
          <w:lang w:val="en-GB" w:eastAsia="en-GB"/>
        </w:rPr>
        <mc:AlternateContent>
          <mc:Choice Requires="wps">
            <w:drawing>
              <wp:inline distT="0" distB="0" distL="0" distR="0" wp14:anchorId="528A5611" wp14:editId="7EB43C72">
                <wp:extent cx="6130455" cy="1550504"/>
                <wp:effectExtent l="0" t="0" r="22860" b="1206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455" cy="1550504"/>
                        </a:xfrm>
                        <a:prstGeom prst="rect">
                          <a:avLst/>
                        </a:prstGeom>
                        <a:solidFill>
                          <a:srgbClr val="FFFFFF"/>
                        </a:solidFill>
                        <a:ln w="9525">
                          <a:solidFill>
                            <a:srgbClr val="000000"/>
                          </a:solidFill>
                          <a:miter lim="800000"/>
                          <a:headEnd/>
                          <a:tailEnd/>
                        </a:ln>
                      </wps:spPr>
                      <wps:txbx>
                        <w:txbxContent>
                          <w:p w14:paraId="6196BBDB" w14:textId="77777777" w:rsidR="008427DB" w:rsidRPr="008427DB" w:rsidRDefault="008427DB" w:rsidP="008427DB">
                            <w:pPr>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 xml:space="preserve">Specify a solution </w:t>
                            </w:r>
                            <w:bookmarkStart w:id="0" w:name="_Hlk102043823"/>
                            <w:r w:rsidRPr="008427DB">
                              <w:rPr>
                                <w:rFonts w:ascii="Times New Roman" w:eastAsia="Yu Mincho" w:hAnsi="Times New Roman" w:cs="Times New Roman"/>
                                <w:sz w:val="20"/>
                                <w:szCs w:val="20"/>
                                <w:lang w:val="en-GB" w:eastAsia="en-GB"/>
                              </w:rPr>
                              <w:t xml:space="preserve">for multi-cell PUSCH/PDSCH scheduling (one PDSCH/PUSCH per cell) with a single DCI </w:t>
                            </w:r>
                            <w:bookmarkEnd w:id="0"/>
                            <w:r w:rsidRPr="008427DB">
                              <w:rPr>
                                <w:rFonts w:ascii="Times New Roman" w:eastAsia="Yu Mincho" w:hAnsi="Times New Roman" w:cs="Times New Roman"/>
                                <w:sz w:val="20"/>
                                <w:szCs w:val="20"/>
                                <w:lang w:val="en-GB" w:eastAsia="en-GB"/>
                              </w:rPr>
                              <w:t>[RAN1]</w:t>
                            </w:r>
                          </w:p>
                          <w:p w14:paraId="6EB1A5EF" w14:textId="77777777" w:rsidR="008427DB" w:rsidRPr="008427DB" w:rsidRDefault="008427DB" w:rsidP="008427DB">
                            <w:pPr>
                              <w:numPr>
                                <w:ilvl w:val="0"/>
                                <w:numId w:val="12"/>
                              </w:numPr>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Identify the maximum number of cells that can be scheduled simultaneously</w:t>
                            </w:r>
                          </w:p>
                          <w:p w14:paraId="3037B8D0" w14:textId="77777777" w:rsidR="008427DB" w:rsidRPr="008427DB" w:rsidRDefault="008427DB" w:rsidP="008427DB">
                            <w:pPr>
                              <w:numPr>
                                <w:ilvl w:val="0"/>
                                <w:numId w:val="12"/>
                              </w:numPr>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Consider both intra-band and inter-band CA operation</w:t>
                            </w:r>
                          </w:p>
                          <w:p w14:paraId="64B9C81F" w14:textId="77777777" w:rsidR="008427DB" w:rsidRPr="008427DB" w:rsidRDefault="008427DB" w:rsidP="008427DB">
                            <w:pPr>
                              <w:numPr>
                                <w:ilvl w:val="0"/>
                                <w:numId w:val="12"/>
                              </w:numPr>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Consider both FR1 and FR2</w:t>
                            </w:r>
                          </w:p>
                          <w:p w14:paraId="463F2ED1" w14:textId="77777777" w:rsidR="008427DB" w:rsidRPr="008427DB" w:rsidRDefault="008427DB" w:rsidP="008427DB">
                            <w:pPr>
                              <w:numPr>
                                <w:ilvl w:val="0"/>
                                <w:numId w:val="12"/>
                              </w:numPr>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The single DCI shall be optimized for 3 or more cells for the multi-cell PUSCH/PDSCH scheduling</w:t>
                            </w:r>
                          </w:p>
                          <w:p w14:paraId="4E0EA85D" w14:textId="78835668" w:rsidR="008427DB" w:rsidRDefault="008427DB"/>
                        </w:txbxContent>
                      </wps:txbx>
                      <wps:bodyPr rot="0" vert="horz" wrap="square" lIns="91440" tIns="45720" rIns="91440" bIns="45720" anchor="t" anchorCtr="0">
                        <a:noAutofit/>
                      </wps:bodyPr>
                    </wps:wsp>
                  </a:graphicData>
                </a:graphic>
              </wp:inline>
            </w:drawing>
          </mc:Choice>
          <mc:Fallback>
            <w:pict>
              <v:shapetype w14:anchorId="528A5611" id="_x0000_t202" coordsize="21600,21600" o:spt="202" path="m,l,21600r21600,l21600,xe">
                <v:stroke joinstyle="miter"/>
                <v:path gradientshapeok="t" o:connecttype="rect"/>
              </v:shapetype>
              <v:shape id="Text Box 2" o:spid="_x0000_s1026" type="#_x0000_t202" style="width:482.7pt;height:12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">
                <v:textbox>
                  <w:txbxContent>
                    <w:p w14:paraId="6196BBDB" w14:textId="77777777" w:rsidR="008427DB" w:rsidRPr="008427DB" w:rsidRDefault="008427DB" w:rsidP="008427DB">
                      <w:pPr>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 xml:space="preserve">Specify a solution </w:t>
                      </w:r>
                      <w:bookmarkStart w:id="1" w:name="_Hlk102043823"/>
                      <w:r w:rsidRPr="008427DB">
                        <w:rPr>
                          <w:rFonts w:ascii="Times New Roman" w:eastAsia="Yu Mincho" w:hAnsi="Times New Roman" w:cs="Times New Roman"/>
                          <w:sz w:val="20"/>
                          <w:szCs w:val="20"/>
                          <w:lang w:val="en-GB" w:eastAsia="en-GB"/>
                        </w:rPr>
                        <w:t xml:space="preserve">for multi-cell PUSCH/PDSCH scheduling (one PDSCH/PUSCH per cell) with a single DCI </w:t>
                      </w:r>
                      <w:bookmarkEnd w:id="1"/>
                      <w:r w:rsidRPr="008427DB">
                        <w:rPr>
                          <w:rFonts w:ascii="Times New Roman" w:eastAsia="Yu Mincho" w:hAnsi="Times New Roman" w:cs="Times New Roman"/>
                          <w:sz w:val="20"/>
                          <w:szCs w:val="20"/>
                          <w:lang w:val="en-GB" w:eastAsia="en-GB"/>
                        </w:rPr>
                        <w:t>[RAN1]</w:t>
                      </w:r>
                    </w:p>
                    <w:p w14:paraId="6EB1A5EF" w14:textId="77777777" w:rsidR="008427DB" w:rsidRPr="008427DB" w:rsidRDefault="008427DB" w:rsidP="008427DB">
                      <w:pPr>
                        <w:numPr>
                          <w:ilvl w:val="0"/>
                          <w:numId w:val="12"/>
                        </w:numPr>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Identify the maximum number of cells that can be scheduled simultaneously</w:t>
                      </w:r>
                    </w:p>
                    <w:p w14:paraId="3037B8D0" w14:textId="77777777" w:rsidR="008427DB" w:rsidRPr="008427DB" w:rsidRDefault="008427DB" w:rsidP="008427DB">
                      <w:pPr>
                        <w:numPr>
                          <w:ilvl w:val="0"/>
                          <w:numId w:val="12"/>
                        </w:numPr>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Consider both intra-band and inter-band CA operation</w:t>
                      </w:r>
                    </w:p>
                    <w:p w14:paraId="64B9C81F" w14:textId="77777777" w:rsidR="008427DB" w:rsidRPr="008427DB" w:rsidRDefault="008427DB" w:rsidP="008427DB">
                      <w:pPr>
                        <w:numPr>
                          <w:ilvl w:val="0"/>
                          <w:numId w:val="12"/>
                        </w:numPr>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Consider both FR1 and FR2</w:t>
                      </w:r>
                    </w:p>
                    <w:p w14:paraId="463F2ED1" w14:textId="77777777" w:rsidR="008427DB" w:rsidRPr="008427DB" w:rsidRDefault="008427DB" w:rsidP="008427DB">
                      <w:pPr>
                        <w:numPr>
                          <w:ilvl w:val="0"/>
                          <w:numId w:val="12"/>
                        </w:numPr>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The single DCI shall be optimized for 3 or more cells for the multi-cell PUSCH/PDSCH scheduling</w:t>
                      </w:r>
                    </w:p>
                    <w:p w14:paraId="4E0EA85D" w14:textId="78835668" w:rsidR="008427DB" w:rsidRDefault="008427DB"/>
                  </w:txbxContent>
                </v:textbox>
                <w10:anchorlock/>
              </v:shape>
            </w:pict>
          </mc:Fallback>
        </mc:AlternateContent>
      </w:r>
    </w:p>
    <w:p w14:paraId="51F95C81" w14:textId="77777777" w:rsidR="00FD686E" w:rsidRDefault="00FD686E" w:rsidP="00FD686E">
      <w:pPr>
        <w:pStyle w:val="BodyText"/>
      </w:pPr>
    </w:p>
    <w:p w14:paraId="665EA5DD" w14:textId="0A4B4B4E" w:rsidR="00FD686E" w:rsidRPr="00C0453C" w:rsidRDefault="00FD686E" w:rsidP="00FD686E">
      <w:pPr>
        <w:pStyle w:val="BodyText"/>
      </w:pPr>
      <w:r w:rsidRPr="00C0453C">
        <w:t xml:space="preserve">In this paper, we discuss </w:t>
      </w:r>
      <w:r w:rsidR="008427DB" w:rsidRPr="00C0453C">
        <w:t xml:space="preserve">the various aspects to consider in specifying </w:t>
      </w:r>
      <w:r w:rsidR="00081BF8">
        <w:t>this feature</w:t>
      </w:r>
      <w:r w:rsidR="008427DB" w:rsidRPr="00C0453C">
        <w:t xml:space="preserve">. </w:t>
      </w:r>
    </w:p>
    <w:p w14:paraId="2D9A89EA" w14:textId="77777777" w:rsidR="00FD686E" w:rsidRDefault="00FD686E" w:rsidP="00FD686E">
      <w:pPr>
        <w:pStyle w:val="Heading1"/>
        <w:rPr>
          <w:rFonts w:cs="Arial"/>
          <w:b/>
          <w:bCs/>
          <w:lang w:val="en-US"/>
        </w:rPr>
      </w:pPr>
      <w:r w:rsidRPr="004B6662">
        <w:rPr>
          <w:rFonts w:cs="Arial"/>
          <w:b/>
          <w:bCs/>
          <w:lang w:val="en-US"/>
        </w:rPr>
        <w:t xml:space="preserve">Discussion </w:t>
      </w:r>
    </w:p>
    <w:p w14:paraId="1CA98F55" w14:textId="552C2216" w:rsidR="00FD686E" w:rsidRDefault="00FD686E" w:rsidP="00FD686E">
      <w:pPr>
        <w:pStyle w:val="BodyText"/>
        <w:rPr>
          <w:rFonts w:cs="Arial"/>
        </w:rPr>
      </w:pPr>
      <w:r w:rsidRPr="00571D53">
        <w:rPr>
          <w:rFonts w:cs="Arial"/>
        </w:rPr>
        <w:t xml:space="preserve">In </w:t>
      </w:r>
      <w:r w:rsidR="00366221">
        <w:rPr>
          <w:rFonts w:cs="Arial"/>
        </w:rPr>
        <w:t xml:space="preserve">NR releases until Rel-17, a single DCI can schedule PUSCH/PDSCH on one cell and single DCI can schedule multiple PUSCH/PDSCH on single cell. The new Rel-18 WI objective is to specify a </w:t>
      </w:r>
      <w:r w:rsidR="00360515">
        <w:rPr>
          <w:rFonts w:cs="Arial"/>
        </w:rPr>
        <w:t>feature</w:t>
      </w:r>
      <w:r w:rsidR="00366221">
        <w:rPr>
          <w:rFonts w:cs="Arial"/>
        </w:rPr>
        <w:t xml:space="preserve"> where a single DCI can be used for multi-cell PUSCH/PDSCH scheduling (one PUSCH/PDSCH per cell). </w:t>
      </w:r>
    </w:p>
    <w:p w14:paraId="2FEC61A2" w14:textId="77777777" w:rsidR="00FD686E" w:rsidRDefault="00FD686E" w:rsidP="00FD686E">
      <w:pPr>
        <w:pStyle w:val="BodyText"/>
        <w:rPr>
          <w:rFonts w:cs="Arial"/>
        </w:rPr>
      </w:pPr>
    </w:p>
    <w:p w14:paraId="1A6A4EB5" w14:textId="5F9DA147" w:rsidR="00FD686E" w:rsidRDefault="00A241A3" w:rsidP="00FD686E">
      <w:pPr>
        <w:pStyle w:val="Heading2"/>
        <w:rPr>
          <w:rStyle w:val="PageNumber"/>
          <w:rFonts w:ascii="Arial" w:hAnsi="Arial" w:cs="Arial"/>
          <w:b/>
          <w:bCs/>
          <w:color w:val="auto"/>
        </w:rPr>
      </w:pPr>
      <w:r>
        <w:rPr>
          <w:rStyle w:val="PageNumber"/>
          <w:rFonts w:ascii="Arial" w:hAnsi="Arial" w:cs="Arial"/>
          <w:b/>
          <w:bCs/>
          <w:color w:val="auto"/>
        </w:rPr>
        <w:t xml:space="preserve">High-level design aspects </w:t>
      </w:r>
    </w:p>
    <w:p w14:paraId="4D0B2A6A" w14:textId="77777777" w:rsidR="00A241A3" w:rsidRDefault="00A241A3" w:rsidP="00A241A3">
      <w:pPr>
        <w:pStyle w:val="BodyText"/>
        <w:rPr>
          <w:rFonts w:cs="Arial"/>
          <w:b/>
          <w:bCs/>
        </w:rPr>
      </w:pPr>
    </w:p>
    <w:p w14:paraId="39F3F35E" w14:textId="0F70ADAF" w:rsidR="00A241A3" w:rsidRPr="00A241A3" w:rsidRDefault="00A241A3" w:rsidP="00A241A3">
      <w:pPr>
        <w:pStyle w:val="BodyText"/>
        <w:rPr>
          <w:rFonts w:cs="Arial"/>
        </w:rPr>
      </w:pPr>
      <w:r w:rsidRPr="00A241A3">
        <w:rPr>
          <w:rFonts w:cs="Arial"/>
        </w:rPr>
        <w:t xml:space="preserve">In current Rel-15/16 framework, a PDCCH can schedule PDSCH on only one cell using DCI formats 1-0/1-1/1-2. In case of self-carrier scheduling, the PDCCH and </w:t>
      </w:r>
      <w:r>
        <w:rPr>
          <w:rFonts w:cs="Arial"/>
        </w:rPr>
        <w:t>PUSCH/PDSCH</w:t>
      </w:r>
      <w:r w:rsidRPr="00A241A3">
        <w:rPr>
          <w:rFonts w:cs="Arial"/>
        </w:rPr>
        <w:t xml:space="preserve"> are received on the same serving cell. For cross-carrier scheduling, a PDCCH is received on a scheduling cell (cell A) and the corresponding </w:t>
      </w:r>
      <w:r>
        <w:rPr>
          <w:rFonts w:cs="Arial"/>
        </w:rPr>
        <w:t>PUSCH/PDSCH</w:t>
      </w:r>
      <w:r w:rsidRPr="00A241A3">
        <w:rPr>
          <w:rFonts w:cs="Arial"/>
        </w:rPr>
        <w:t xml:space="preserve"> may be received on a scheduled cell which may be same as the scheduling cell (cell A) or on another cell (cell B). </w:t>
      </w:r>
    </w:p>
    <w:p w14:paraId="5ECC327D" w14:textId="2898039E" w:rsidR="00A241A3" w:rsidRDefault="00A241A3" w:rsidP="00A241A3">
      <w:pPr>
        <w:pStyle w:val="BodyText"/>
        <w:rPr>
          <w:rFonts w:cs="Arial"/>
        </w:rPr>
      </w:pPr>
      <w:r w:rsidRPr="00A241A3">
        <w:rPr>
          <w:rFonts w:cs="Arial"/>
        </w:rPr>
        <w:t xml:space="preserve">For single DCI scheduling </w:t>
      </w:r>
      <w:r>
        <w:rPr>
          <w:rFonts w:cs="Arial"/>
        </w:rPr>
        <w:t>PUSCH/PDSCH</w:t>
      </w:r>
      <w:r w:rsidRPr="00A241A3">
        <w:rPr>
          <w:rFonts w:cs="Arial"/>
        </w:rPr>
        <w:t xml:space="preserve"> on </w:t>
      </w:r>
      <w:r>
        <w:rPr>
          <w:rFonts w:cs="Arial"/>
        </w:rPr>
        <w:t xml:space="preserve">multiple </w:t>
      </w:r>
      <w:r w:rsidRPr="00A241A3">
        <w:rPr>
          <w:rFonts w:cs="Arial"/>
        </w:rPr>
        <w:t xml:space="preserve">cells, one PDCCH DCI format on the scheduling cell (e.g. cell A) has to schedule a </w:t>
      </w:r>
      <w:r>
        <w:rPr>
          <w:rFonts w:cs="Arial"/>
        </w:rPr>
        <w:t>PUSCH/PDSCH</w:t>
      </w:r>
      <w:r w:rsidRPr="00A241A3">
        <w:rPr>
          <w:rFonts w:cs="Arial"/>
        </w:rPr>
        <w:t xml:space="preserve"> e.g. for the scheduling cell (cell A) and also one other </w:t>
      </w:r>
      <w:r>
        <w:rPr>
          <w:rFonts w:cs="Arial"/>
        </w:rPr>
        <w:t>PUSCH/PDSCH</w:t>
      </w:r>
      <w:r w:rsidRPr="00A241A3">
        <w:rPr>
          <w:rFonts w:cs="Arial"/>
        </w:rPr>
        <w:t xml:space="preserve"> for another scheduled cell (cell B). As stated in the </w:t>
      </w:r>
      <w:r w:rsidR="000A1218">
        <w:rPr>
          <w:rFonts w:cs="Arial"/>
        </w:rPr>
        <w:t>WID justification</w:t>
      </w:r>
      <w:r w:rsidRPr="00A241A3">
        <w:rPr>
          <w:rFonts w:cs="Arial"/>
        </w:rPr>
        <w:t xml:space="preserve">, </w:t>
      </w:r>
      <w:r w:rsidR="000A1218">
        <w:rPr>
          <w:rStyle w:val="Emphasis"/>
          <w:i w:val="0"/>
        </w:rPr>
        <w:t xml:space="preserve">trade-off between overhead saving and scheduling restriction </w:t>
      </w:r>
      <w:r w:rsidR="007E78AD">
        <w:rPr>
          <w:rStyle w:val="Emphasis"/>
          <w:i w:val="0"/>
        </w:rPr>
        <w:t>must</w:t>
      </w:r>
      <w:r w:rsidR="000A1218">
        <w:rPr>
          <w:rStyle w:val="Emphasis"/>
          <w:i w:val="0"/>
        </w:rPr>
        <w:t xml:space="preserve"> be taken into account</w:t>
      </w:r>
      <w:r w:rsidRPr="00A241A3">
        <w:rPr>
          <w:rFonts w:cs="Arial"/>
        </w:rPr>
        <w:t>.</w:t>
      </w:r>
    </w:p>
    <w:p w14:paraId="65C4056B" w14:textId="3B0A3AD5" w:rsidR="00915FAC" w:rsidRDefault="00915FAC" w:rsidP="00915FAC">
      <w:pPr>
        <w:pStyle w:val="BodyText"/>
        <w:rPr>
          <w:rFonts w:cs="Arial"/>
        </w:rPr>
      </w:pPr>
      <w:r w:rsidRPr="00A241A3">
        <w:rPr>
          <w:rFonts w:cs="Arial"/>
        </w:rPr>
        <w:t xml:space="preserve">CA is a native feature of NR supported from Rel15 and it is used for aggregating carriers with a wide variety of attributes depending on the specific deployment scenario. This flexibility provided by CA </w:t>
      </w:r>
      <w:r w:rsidRPr="00A241A3">
        <w:rPr>
          <w:rFonts w:cs="Arial"/>
        </w:rPr>
        <w:lastRenderedPageBreak/>
        <w:t xml:space="preserve">should be retained even when single DCI scheduling </w:t>
      </w:r>
      <w:r>
        <w:rPr>
          <w:rFonts w:cs="Arial"/>
        </w:rPr>
        <w:t>PUSCH/PDSCH</w:t>
      </w:r>
      <w:r w:rsidRPr="00A241A3">
        <w:rPr>
          <w:rFonts w:cs="Arial"/>
        </w:rPr>
        <w:t xml:space="preserve"> on </w:t>
      </w:r>
      <w:r>
        <w:rPr>
          <w:rFonts w:cs="Arial"/>
        </w:rPr>
        <w:t>multiple</w:t>
      </w:r>
      <w:r w:rsidRPr="00A241A3">
        <w:rPr>
          <w:rFonts w:cs="Arial"/>
        </w:rPr>
        <w:t xml:space="preserve"> cells (or mc-DCI) is used.</w:t>
      </w:r>
    </w:p>
    <w:p w14:paraId="2C10C864" w14:textId="0AEB872C" w:rsidR="00915FAC" w:rsidRDefault="00915FAC" w:rsidP="00915FAC">
      <w:pPr>
        <w:pStyle w:val="Heading3"/>
        <w:rPr>
          <w:rStyle w:val="PageNumber"/>
          <w:rFonts w:ascii="Arial" w:hAnsi="Arial" w:cs="Arial"/>
          <w:b/>
          <w:bCs/>
          <w:color w:val="auto"/>
        </w:rPr>
      </w:pPr>
      <w:r>
        <w:rPr>
          <w:rStyle w:val="PageNumber"/>
          <w:rFonts w:ascii="Arial" w:hAnsi="Arial" w:cs="Arial"/>
          <w:b/>
          <w:bCs/>
          <w:color w:val="auto"/>
        </w:rPr>
        <w:t>Maximum number of cells scheduled by mc-DCI</w:t>
      </w:r>
    </w:p>
    <w:p w14:paraId="23687F86" w14:textId="77777777" w:rsidR="00915FAC" w:rsidRDefault="00915FAC" w:rsidP="00A241A3">
      <w:pPr>
        <w:pStyle w:val="BodyText"/>
        <w:rPr>
          <w:rFonts w:cs="Arial"/>
        </w:rPr>
      </w:pPr>
    </w:p>
    <w:p w14:paraId="6CFD0097" w14:textId="32C33CF6" w:rsidR="00915FAC" w:rsidRDefault="00915FAC" w:rsidP="00A241A3">
      <w:pPr>
        <w:pStyle w:val="BodyText"/>
        <w:rPr>
          <w:rFonts w:cs="Arial"/>
        </w:rPr>
      </w:pPr>
      <w:r>
        <w:rPr>
          <w:rFonts w:cs="Arial"/>
        </w:rPr>
        <w:t>The first main issue to address is following</w:t>
      </w:r>
      <w:r w:rsidR="007E78AD">
        <w:rPr>
          <w:rFonts w:cs="Arial"/>
        </w:rPr>
        <w:t xml:space="preserve"> from WI objective</w:t>
      </w:r>
      <w:r>
        <w:rPr>
          <w:rFonts w:cs="Arial"/>
        </w:rPr>
        <w:t>:</w:t>
      </w:r>
    </w:p>
    <w:p w14:paraId="1787EB48" w14:textId="410C8556" w:rsidR="00915FAC" w:rsidRPr="00915FAC" w:rsidRDefault="00915FAC" w:rsidP="00C0453C">
      <w:pPr>
        <w:pStyle w:val="BodyText"/>
        <w:numPr>
          <w:ilvl w:val="0"/>
          <w:numId w:val="32"/>
        </w:numPr>
        <w:rPr>
          <w:rFonts w:cs="Arial"/>
        </w:rPr>
      </w:pPr>
      <w:r w:rsidRPr="00915FAC">
        <w:rPr>
          <w:rFonts w:cs="Arial"/>
          <w:i/>
          <w:iCs/>
        </w:rPr>
        <w:t>Identify the maximum number of cells that can be scheduled simultaneously</w:t>
      </w:r>
      <w:r>
        <w:rPr>
          <w:rFonts w:cs="Arial"/>
        </w:rPr>
        <w:t xml:space="preserve">. </w:t>
      </w:r>
    </w:p>
    <w:p w14:paraId="197BF91D" w14:textId="10F7466F" w:rsidR="00EE2F77" w:rsidRDefault="00381228" w:rsidP="00A241A3">
      <w:pPr>
        <w:pStyle w:val="BodyText"/>
        <w:rPr>
          <w:rFonts w:cs="Arial"/>
        </w:rPr>
      </w:pPr>
      <w:r>
        <w:rPr>
          <w:rFonts w:cs="Arial"/>
        </w:rPr>
        <w:t>T</w:t>
      </w:r>
      <w:r w:rsidR="00EE2F77" w:rsidRPr="00EE2F77">
        <w:rPr>
          <w:rFonts w:cs="Arial"/>
        </w:rPr>
        <w:t>he maximum number of NR carriers for CA and DC is 16</w:t>
      </w:r>
      <w:r w:rsidR="00EE2F77">
        <w:rPr>
          <w:rFonts w:cs="Arial"/>
        </w:rPr>
        <w:t xml:space="preserve"> f</w:t>
      </w:r>
      <w:r w:rsidR="00EE2F77" w:rsidRPr="00EE2F77">
        <w:rPr>
          <w:rFonts w:cs="Arial"/>
        </w:rPr>
        <w:t>rom RAN1 specification perspective</w:t>
      </w:r>
      <w:r w:rsidR="00EE2F77">
        <w:rPr>
          <w:rFonts w:cs="Arial"/>
        </w:rPr>
        <w:t xml:space="preserve">. Thus, in principle, the mc-DCI could potentially schedule a maximum of 16 cells. </w:t>
      </w:r>
    </w:p>
    <w:p w14:paraId="499914B6" w14:textId="082F943A" w:rsidR="00EE2F77" w:rsidRDefault="00EE2F77" w:rsidP="00A241A3">
      <w:pPr>
        <w:pStyle w:val="BodyText"/>
        <w:rPr>
          <w:rFonts w:cs="Arial"/>
        </w:rPr>
      </w:pPr>
      <w:r>
        <w:rPr>
          <w:rFonts w:cs="Arial"/>
        </w:rPr>
        <w:t xml:space="preserve">For a single DCI scheduling single cell (e.g. DCI format 1_1), </w:t>
      </w:r>
      <w:r w:rsidR="001A66CF">
        <w:rPr>
          <w:rFonts w:cs="Arial"/>
        </w:rPr>
        <w:t>take an example</w:t>
      </w:r>
      <w:r>
        <w:rPr>
          <w:rFonts w:cs="Arial"/>
        </w:rPr>
        <w:t xml:space="preserve"> typical DCI payload </w:t>
      </w:r>
      <w:r w:rsidR="001A66CF">
        <w:rPr>
          <w:rFonts w:cs="Arial"/>
        </w:rPr>
        <w:t>of</w:t>
      </w:r>
      <w:r>
        <w:rPr>
          <w:rFonts w:cs="Arial"/>
        </w:rPr>
        <w:t xml:space="preserve"> about </w:t>
      </w:r>
      <w:r w:rsidR="001A66CF">
        <w:rPr>
          <w:rFonts w:cs="Arial"/>
        </w:rPr>
        <w:t>56</w:t>
      </w:r>
      <w:r>
        <w:rPr>
          <w:rFonts w:cs="Arial"/>
        </w:rPr>
        <w:t xml:space="preserve"> information bits, </w:t>
      </w:r>
      <w:r w:rsidR="001A66CF">
        <w:rPr>
          <w:rFonts w:cs="Arial"/>
        </w:rPr>
        <w:t>which along with</w:t>
      </w:r>
      <w:r>
        <w:rPr>
          <w:rFonts w:cs="Arial"/>
        </w:rPr>
        <w:t xml:space="preserve"> a 24-bit CRC</w:t>
      </w:r>
      <w:r w:rsidR="001A66CF">
        <w:rPr>
          <w:rFonts w:cs="Arial"/>
        </w:rPr>
        <w:t xml:space="preserve"> gives a</w:t>
      </w:r>
      <w:r>
        <w:rPr>
          <w:rFonts w:cs="Arial"/>
        </w:rPr>
        <w:t xml:space="preserve"> DCI size of </w:t>
      </w:r>
      <w:r w:rsidR="001A66CF">
        <w:rPr>
          <w:rFonts w:cs="Arial"/>
        </w:rPr>
        <w:t>80</w:t>
      </w:r>
      <w:r>
        <w:rPr>
          <w:rFonts w:cs="Arial"/>
        </w:rPr>
        <w:t xml:space="preserve"> bits. Assuming no compression</w:t>
      </w:r>
      <w:r w:rsidR="001A66CF">
        <w:rPr>
          <w:rFonts w:cs="Arial"/>
        </w:rPr>
        <w:t xml:space="preserve"> of DCI payload</w:t>
      </w:r>
      <w:r>
        <w:rPr>
          <w:rFonts w:cs="Arial"/>
        </w:rPr>
        <w:t xml:space="preserve"> (for sake of </w:t>
      </w:r>
      <w:r w:rsidR="007E78AD">
        <w:rPr>
          <w:rFonts w:cs="Arial"/>
        </w:rPr>
        <w:t>illustration</w:t>
      </w:r>
      <w:r>
        <w:rPr>
          <w:rFonts w:cs="Arial"/>
        </w:rPr>
        <w:t>)</w:t>
      </w:r>
      <w:r w:rsidR="001A66CF">
        <w:rPr>
          <w:rFonts w:cs="Arial"/>
        </w:rPr>
        <w:t>, the estimated DCI size is as shown below.</w:t>
      </w:r>
    </w:p>
    <w:p w14:paraId="7A947276" w14:textId="3677A735" w:rsidR="001A66CF" w:rsidRPr="00C0453C" w:rsidRDefault="001A66CF" w:rsidP="00C0453C">
      <w:pPr>
        <w:pStyle w:val="Caption"/>
        <w:keepNext/>
        <w:jc w:val="center"/>
        <w:rPr>
          <w:i w:val="0"/>
          <w:sz w:val="22"/>
          <w:szCs w:val="22"/>
        </w:rPr>
      </w:pPr>
      <w:r w:rsidRPr="00C0453C">
        <w:rPr>
          <w:i w:val="0"/>
          <w:sz w:val="22"/>
          <w:szCs w:val="22"/>
        </w:rPr>
        <w:t xml:space="preserve">Table </w:t>
      </w:r>
      <w:r w:rsidR="00C0453C" w:rsidRPr="00C0453C">
        <w:rPr>
          <w:i w:val="0"/>
          <w:sz w:val="22"/>
          <w:szCs w:val="22"/>
        </w:rPr>
        <w:fldChar w:fldCharType="begin"/>
      </w:r>
      <w:r w:rsidR="00C0453C" w:rsidRPr="00C0453C">
        <w:rPr>
          <w:i w:val="0"/>
          <w:sz w:val="22"/>
          <w:szCs w:val="22"/>
        </w:rPr>
        <w:instrText xml:space="preserve"> SEQ Table \* ARABIC </w:instrText>
      </w:r>
      <w:r w:rsidR="00C0453C" w:rsidRPr="00C0453C">
        <w:rPr>
          <w:i w:val="0"/>
          <w:sz w:val="22"/>
          <w:szCs w:val="22"/>
        </w:rPr>
        <w:fldChar w:fldCharType="separate"/>
      </w:r>
      <w:r w:rsidR="00B141F7">
        <w:rPr>
          <w:i w:val="0"/>
          <w:noProof/>
          <w:sz w:val="22"/>
          <w:szCs w:val="22"/>
        </w:rPr>
        <w:t>1</w:t>
      </w:r>
      <w:r w:rsidR="00C0453C" w:rsidRPr="00C0453C">
        <w:rPr>
          <w:i w:val="0"/>
          <w:sz w:val="22"/>
          <w:szCs w:val="22"/>
        </w:rPr>
        <w:fldChar w:fldCharType="end"/>
      </w:r>
      <w:r w:rsidRPr="00C0453C">
        <w:rPr>
          <w:i w:val="0"/>
          <w:sz w:val="22"/>
          <w:szCs w:val="22"/>
        </w:rPr>
        <w:t xml:space="preserve">. </w:t>
      </w:r>
      <w:r w:rsidR="003079F9">
        <w:rPr>
          <w:i w:val="0"/>
          <w:iCs w:val="0"/>
          <w:sz w:val="22"/>
          <w:szCs w:val="22"/>
        </w:rPr>
        <w:t xml:space="preserve">DCI size </w:t>
      </w:r>
      <w:r w:rsidR="00AB498F">
        <w:rPr>
          <w:i w:val="0"/>
          <w:iCs w:val="0"/>
          <w:sz w:val="22"/>
          <w:szCs w:val="22"/>
        </w:rPr>
        <w:t>comparison for different number of cells</w:t>
      </w:r>
    </w:p>
    <w:tbl>
      <w:tblPr>
        <w:tblStyle w:val="TableGrid"/>
        <w:tblW w:w="0" w:type="auto"/>
        <w:jc w:val="center"/>
        <w:tblInd w:w="0" w:type="dxa"/>
        <w:tblLook w:val="04A0" w:firstRow="1" w:lastRow="0" w:firstColumn="1" w:lastColumn="0" w:noHBand="0" w:noVBand="1"/>
      </w:tblPr>
      <w:tblGrid>
        <w:gridCol w:w="2481"/>
        <w:gridCol w:w="3032"/>
        <w:gridCol w:w="2681"/>
      </w:tblGrid>
      <w:tr w:rsidR="003215FA" w14:paraId="0743C31D" w14:textId="593BB9B5" w:rsidTr="002430CB">
        <w:trPr>
          <w:trHeight w:val="200"/>
          <w:jc w:val="center"/>
        </w:trPr>
        <w:tc>
          <w:tcPr>
            <w:tcW w:w="2481" w:type="dxa"/>
          </w:tcPr>
          <w:p w14:paraId="493531D9" w14:textId="4A18DE4F" w:rsidR="003215FA" w:rsidRDefault="003215FA" w:rsidP="003215FA">
            <w:pPr>
              <w:pStyle w:val="BodyText"/>
              <w:rPr>
                <w:rFonts w:cs="Arial"/>
              </w:rPr>
            </w:pPr>
            <w:r>
              <w:rPr>
                <w:rFonts w:cs="Arial"/>
              </w:rPr>
              <w:t>Maximum number of cells in mc-DCI</w:t>
            </w:r>
          </w:p>
        </w:tc>
        <w:tc>
          <w:tcPr>
            <w:tcW w:w="3032" w:type="dxa"/>
          </w:tcPr>
          <w:p w14:paraId="18C6374A" w14:textId="316DAE47" w:rsidR="003215FA" w:rsidRDefault="003215FA" w:rsidP="003215FA">
            <w:pPr>
              <w:pStyle w:val="BodyText"/>
              <w:rPr>
                <w:rFonts w:cs="Arial"/>
              </w:rPr>
            </w:pPr>
            <w:r>
              <w:rPr>
                <w:rFonts w:cs="Arial"/>
              </w:rPr>
              <w:t>mc-DCI size (assuming no compression of DCI payload)</w:t>
            </w:r>
          </w:p>
        </w:tc>
        <w:tc>
          <w:tcPr>
            <w:tcW w:w="2681" w:type="dxa"/>
            <w:vAlign w:val="bottom"/>
          </w:tcPr>
          <w:p w14:paraId="63504A9D" w14:textId="58B0A94B" w:rsidR="003215FA" w:rsidRDefault="002430CB" w:rsidP="003215FA">
            <w:pPr>
              <w:pStyle w:val="BodyText"/>
              <w:rPr>
                <w:rFonts w:cs="Arial"/>
              </w:rPr>
            </w:pPr>
            <w:r w:rsidRPr="00C0453C">
              <w:rPr>
                <w:rFonts w:cs="Arial"/>
                <w:color w:val="000000"/>
              </w:rPr>
              <w:t>C</w:t>
            </w:r>
            <w:r w:rsidR="003215FA" w:rsidRPr="00C0453C">
              <w:rPr>
                <w:rFonts w:cs="Arial"/>
                <w:color w:val="000000"/>
              </w:rPr>
              <w:t xml:space="preserve">ompression relative to </w:t>
            </w:r>
            <w:r w:rsidRPr="00C0453C">
              <w:rPr>
                <w:rFonts w:cs="Arial"/>
                <w:color w:val="000000"/>
              </w:rPr>
              <w:t>one DCI scheduling one cell</w:t>
            </w:r>
          </w:p>
        </w:tc>
      </w:tr>
      <w:tr w:rsidR="003215FA" w14:paraId="055D4062" w14:textId="43EA1067" w:rsidTr="002430CB">
        <w:trPr>
          <w:trHeight w:val="200"/>
          <w:jc w:val="center"/>
        </w:trPr>
        <w:tc>
          <w:tcPr>
            <w:tcW w:w="2481" w:type="dxa"/>
          </w:tcPr>
          <w:p w14:paraId="63E9751A" w14:textId="657BB5A8" w:rsidR="003215FA" w:rsidRDefault="003215FA" w:rsidP="003215FA">
            <w:pPr>
              <w:pStyle w:val="BodyText"/>
              <w:rPr>
                <w:rFonts w:cs="Arial"/>
              </w:rPr>
            </w:pPr>
            <w:r>
              <w:rPr>
                <w:rFonts w:cs="Arial"/>
              </w:rPr>
              <w:t>1</w:t>
            </w:r>
          </w:p>
        </w:tc>
        <w:tc>
          <w:tcPr>
            <w:tcW w:w="3032" w:type="dxa"/>
          </w:tcPr>
          <w:p w14:paraId="0E3E4156" w14:textId="295F15DC" w:rsidR="003215FA" w:rsidRDefault="003215FA" w:rsidP="003215FA">
            <w:pPr>
              <w:pStyle w:val="BodyText"/>
              <w:rPr>
                <w:rFonts w:cs="Arial"/>
              </w:rPr>
            </w:pPr>
            <w:r>
              <w:rPr>
                <w:rFonts w:cs="Arial"/>
              </w:rPr>
              <w:t>80</w:t>
            </w:r>
          </w:p>
        </w:tc>
        <w:tc>
          <w:tcPr>
            <w:tcW w:w="2681" w:type="dxa"/>
            <w:vAlign w:val="bottom"/>
          </w:tcPr>
          <w:p w14:paraId="058424CD" w14:textId="2B0FAE48" w:rsidR="003215FA" w:rsidRPr="00C0453C" w:rsidRDefault="003215FA" w:rsidP="003215FA">
            <w:pPr>
              <w:pStyle w:val="BodyText"/>
              <w:rPr>
                <w:rFonts w:cs="Arial"/>
                <w:sz w:val="20"/>
                <w:szCs w:val="20"/>
              </w:rPr>
            </w:pPr>
            <w:r w:rsidRPr="00C0453C">
              <w:rPr>
                <w:rFonts w:cs="Arial"/>
                <w:color w:val="000000"/>
                <w:sz w:val="20"/>
                <w:szCs w:val="20"/>
              </w:rPr>
              <w:t>1</w:t>
            </w:r>
          </w:p>
        </w:tc>
      </w:tr>
      <w:tr w:rsidR="003215FA" w14:paraId="2FAB793C" w14:textId="0ACB891E" w:rsidTr="002430CB">
        <w:trPr>
          <w:trHeight w:val="200"/>
          <w:jc w:val="center"/>
        </w:trPr>
        <w:tc>
          <w:tcPr>
            <w:tcW w:w="2481" w:type="dxa"/>
          </w:tcPr>
          <w:p w14:paraId="7E611D22" w14:textId="6056B7F4" w:rsidR="003215FA" w:rsidRDefault="003215FA" w:rsidP="003215FA">
            <w:pPr>
              <w:pStyle w:val="BodyText"/>
              <w:rPr>
                <w:rFonts w:cs="Arial"/>
              </w:rPr>
            </w:pPr>
            <w:r>
              <w:rPr>
                <w:rFonts w:cs="Arial"/>
              </w:rPr>
              <w:t>3</w:t>
            </w:r>
          </w:p>
        </w:tc>
        <w:tc>
          <w:tcPr>
            <w:tcW w:w="3032" w:type="dxa"/>
          </w:tcPr>
          <w:p w14:paraId="6EA79FD4" w14:textId="3B832790" w:rsidR="003215FA" w:rsidRDefault="003215FA" w:rsidP="003215FA">
            <w:pPr>
              <w:pStyle w:val="BodyText"/>
              <w:rPr>
                <w:rFonts w:cs="Arial"/>
              </w:rPr>
            </w:pPr>
            <w:r w:rsidRPr="001A66CF">
              <w:rPr>
                <w:rFonts w:cs="Arial"/>
              </w:rPr>
              <w:t>192</w:t>
            </w:r>
          </w:p>
        </w:tc>
        <w:tc>
          <w:tcPr>
            <w:tcW w:w="2681" w:type="dxa"/>
            <w:vAlign w:val="bottom"/>
          </w:tcPr>
          <w:p w14:paraId="3D580A68" w14:textId="139DC46B" w:rsidR="003215FA" w:rsidRPr="00C0453C" w:rsidRDefault="003215FA" w:rsidP="003215FA">
            <w:pPr>
              <w:pStyle w:val="BodyText"/>
              <w:rPr>
                <w:rFonts w:cs="Arial"/>
                <w:sz w:val="20"/>
                <w:szCs w:val="20"/>
              </w:rPr>
            </w:pPr>
            <w:r w:rsidRPr="00C0453C">
              <w:rPr>
                <w:rFonts w:cs="Arial"/>
                <w:color w:val="000000"/>
                <w:sz w:val="20"/>
                <w:szCs w:val="20"/>
              </w:rPr>
              <w:t>2</w:t>
            </w:r>
          </w:p>
        </w:tc>
      </w:tr>
      <w:tr w:rsidR="003215FA" w14:paraId="04929051" w14:textId="6BFFA40D" w:rsidTr="002430CB">
        <w:trPr>
          <w:trHeight w:val="206"/>
          <w:jc w:val="center"/>
        </w:trPr>
        <w:tc>
          <w:tcPr>
            <w:tcW w:w="2481" w:type="dxa"/>
          </w:tcPr>
          <w:p w14:paraId="4DA0EFF9" w14:textId="5B8F36BE" w:rsidR="003215FA" w:rsidRDefault="003215FA" w:rsidP="003215FA">
            <w:pPr>
              <w:pStyle w:val="BodyText"/>
              <w:rPr>
                <w:rFonts w:cs="Arial"/>
              </w:rPr>
            </w:pPr>
            <w:r>
              <w:rPr>
                <w:rFonts w:cs="Arial"/>
              </w:rPr>
              <w:t xml:space="preserve">4 </w:t>
            </w:r>
          </w:p>
        </w:tc>
        <w:tc>
          <w:tcPr>
            <w:tcW w:w="3032" w:type="dxa"/>
          </w:tcPr>
          <w:p w14:paraId="32230564" w14:textId="6C07FF19" w:rsidR="003215FA" w:rsidRDefault="003215FA" w:rsidP="003215FA">
            <w:pPr>
              <w:pStyle w:val="BodyText"/>
              <w:rPr>
                <w:rFonts w:cs="Arial"/>
              </w:rPr>
            </w:pPr>
            <w:r>
              <w:rPr>
                <w:rFonts w:cs="Arial"/>
              </w:rPr>
              <w:t>248</w:t>
            </w:r>
          </w:p>
        </w:tc>
        <w:tc>
          <w:tcPr>
            <w:tcW w:w="2681" w:type="dxa"/>
            <w:vAlign w:val="bottom"/>
          </w:tcPr>
          <w:p w14:paraId="494573AB" w14:textId="2685028E" w:rsidR="003215FA" w:rsidRPr="00C0453C" w:rsidRDefault="003215FA" w:rsidP="003215FA">
            <w:pPr>
              <w:pStyle w:val="BodyText"/>
              <w:rPr>
                <w:rFonts w:cs="Arial"/>
                <w:sz w:val="20"/>
                <w:szCs w:val="20"/>
              </w:rPr>
            </w:pPr>
            <w:r w:rsidRPr="00C0453C">
              <w:rPr>
                <w:rFonts w:cs="Arial"/>
                <w:color w:val="000000"/>
                <w:sz w:val="20"/>
                <w:szCs w:val="20"/>
              </w:rPr>
              <w:t>3</w:t>
            </w:r>
          </w:p>
        </w:tc>
      </w:tr>
      <w:tr w:rsidR="003215FA" w14:paraId="5E298998" w14:textId="743955E6" w:rsidTr="002430CB">
        <w:trPr>
          <w:trHeight w:val="200"/>
          <w:jc w:val="center"/>
        </w:trPr>
        <w:tc>
          <w:tcPr>
            <w:tcW w:w="2481" w:type="dxa"/>
          </w:tcPr>
          <w:p w14:paraId="05B735BE" w14:textId="486DEDF7" w:rsidR="003215FA" w:rsidRDefault="003215FA" w:rsidP="003215FA">
            <w:pPr>
              <w:pStyle w:val="BodyText"/>
              <w:rPr>
                <w:rFonts w:cs="Arial"/>
              </w:rPr>
            </w:pPr>
            <w:r>
              <w:rPr>
                <w:rFonts w:cs="Arial"/>
              </w:rPr>
              <w:t xml:space="preserve">8 </w:t>
            </w:r>
          </w:p>
        </w:tc>
        <w:tc>
          <w:tcPr>
            <w:tcW w:w="3032" w:type="dxa"/>
          </w:tcPr>
          <w:p w14:paraId="609563FB" w14:textId="24D42E0C" w:rsidR="003215FA" w:rsidRDefault="003215FA" w:rsidP="003215FA">
            <w:pPr>
              <w:pStyle w:val="BodyText"/>
              <w:rPr>
                <w:rFonts w:cs="Arial"/>
              </w:rPr>
            </w:pPr>
            <w:r>
              <w:rPr>
                <w:rFonts w:cs="Arial"/>
              </w:rPr>
              <w:t>472</w:t>
            </w:r>
          </w:p>
        </w:tc>
        <w:tc>
          <w:tcPr>
            <w:tcW w:w="2681" w:type="dxa"/>
            <w:vAlign w:val="bottom"/>
          </w:tcPr>
          <w:p w14:paraId="56A13BC2" w14:textId="57BFD894" w:rsidR="003215FA" w:rsidRPr="00C0453C" w:rsidRDefault="003215FA" w:rsidP="003215FA">
            <w:pPr>
              <w:pStyle w:val="BodyText"/>
              <w:rPr>
                <w:rFonts w:cs="Arial"/>
                <w:sz w:val="20"/>
                <w:szCs w:val="20"/>
              </w:rPr>
            </w:pPr>
            <w:r w:rsidRPr="00C0453C">
              <w:rPr>
                <w:rFonts w:cs="Arial"/>
                <w:color w:val="000000"/>
                <w:sz w:val="20"/>
                <w:szCs w:val="20"/>
              </w:rPr>
              <w:t>6</w:t>
            </w:r>
          </w:p>
        </w:tc>
      </w:tr>
      <w:tr w:rsidR="003215FA" w14:paraId="3F965C69" w14:textId="583448EB" w:rsidTr="002430CB">
        <w:trPr>
          <w:trHeight w:val="141"/>
          <w:jc w:val="center"/>
        </w:trPr>
        <w:tc>
          <w:tcPr>
            <w:tcW w:w="2481" w:type="dxa"/>
          </w:tcPr>
          <w:p w14:paraId="7A907E42" w14:textId="61B2D5FB" w:rsidR="003215FA" w:rsidRDefault="003215FA" w:rsidP="003215FA">
            <w:pPr>
              <w:pStyle w:val="BodyText"/>
              <w:rPr>
                <w:rFonts w:cs="Arial"/>
              </w:rPr>
            </w:pPr>
            <w:r>
              <w:rPr>
                <w:rFonts w:cs="Arial"/>
              </w:rPr>
              <w:t>16</w:t>
            </w:r>
          </w:p>
        </w:tc>
        <w:tc>
          <w:tcPr>
            <w:tcW w:w="3032" w:type="dxa"/>
          </w:tcPr>
          <w:p w14:paraId="1448955A" w14:textId="1F984FDF" w:rsidR="003215FA" w:rsidRDefault="003215FA" w:rsidP="003215FA">
            <w:pPr>
              <w:pStyle w:val="BodyText"/>
              <w:rPr>
                <w:rFonts w:cs="Arial"/>
              </w:rPr>
            </w:pPr>
            <w:r>
              <w:rPr>
                <w:rFonts w:cs="Arial"/>
              </w:rPr>
              <w:t>920</w:t>
            </w:r>
          </w:p>
        </w:tc>
        <w:tc>
          <w:tcPr>
            <w:tcW w:w="2681" w:type="dxa"/>
            <w:vAlign w:val="bottom"/>
          </w:tcPr>
          <w:p w14:paraId="68DE5648" w14:textId="75E47B2E" w:rsidR="003215FA" w:rsidRPr="00C0453C" w:rsidRDefault="003215FA" w:rsidP="003215FA">
            <w:pPr>
              <w:pStyle w:val="BodyText"/>
              <w:rPr>
                <w:rFonts w:cs="Arial"/>
                <w:sz w:val="20"/>
                <w:szCs w:val="20"/>
              </w:rPr>
            </w:pPr>
            <w:r w:rsidRPr="00C0453C">
              <w:rPr>
                <w:rFonts w:cs="Arial"/>
                <w:color w:val="000000"/>
                <w:sz w:val="20"/>
                <w:szCs w:val="20"/>
              </w:rPr>
              <w:t>12</w:t>
            </w:r>
          </w:p>
        </w:tc>
      </w:tr>
    </w:tbl>
    <w:p w14:paraId="4C7C8CD3" w14:textId="77777777" w:rsidR="001A66CF" w:rsidRDefault="001A66CF" w:rsidP="00A241A3">
      <w:pPr>
        <w:pStyle w:val="BodyText"/>
        <w:rPr>
          <w:rFonts w:cs="Arial"/>
        </w:rPr>
      </w:pPr>
    </w:p>
    <w:p w14:paraId="188DC79E" w14:textId="4AAFE537" w:rsidR="002430CB" w:rsidRDefault="001A66CF" w:rsidP="001A66CF">
      <w:pPr>
        <w:pStyle w:val="BodyText"/>
        <w:rPr>
          <w:rFonts w:cs="Arial"/>
        </w:rPr>
      </w:pPr>
      <w:r>
        <w:rPr>
          <w:rFonts w:cs="Arial"/>
        </w:rPr>
        <w:t>T</w:t>
      </w:r>
      <w:r w:rsidR="00EE2F77">
        <w:rPr>
          <w:rFonts w:cs="Arial"/>
        </w:rPr>
        <w:t xml:space="preserve">he maximum NR DCI size </w:t>
      </w:r>
      <w:r w:rsidR="007E78AD">
        <w:rPr>
          <w:rFonts w:cs="Arial"/>
        </w:rPr>
        <w:t>is</w:t>
      </w:r>
      <w:r w:rsidR="00EE2F77">
        <w:rPr>
          <w:rFonts w:cs="Arial"/>
        </w:rPr>
        <w:t xml:space="preserve"> 164 bits.</w:t>
      </w:r>
      <w:r>
        <w:rPr>
          <w:rFonts w:cs="Arial"/>
        </w:rPr>
        <w:t xml:space="preserve"> It is clear from the table </w:t>
      </w:r>
      <w:r w:rsidR="003215FA">
        <w:rPr>
          <w:rFonts w:cs="Arial"/>
        </w:rPr>
        <w:t xml:space="preserve">that some choices (such as 16) </w:t>
      </w:r>
      <w:r>
        <w:rPr>
          <w:rFonts w:cs="Arial"/>
        </w:rPr>
        <w:t xml:space="preserve">would </w:t>
      </w:r>
      <w:r w:rsidR="003215FA">
        <w:rPr>
          <w:rFonts w:cs="Arial"/>
        </w:rPr>
        <w:t xml:space="preserve">need a huge amount of </w:t>
      </w:r>
      <w:r>
        <w:rPr>
          <w:rFonts w:cs="Arial"/>
        </w:rPr>
        <w:t>compression.</w:t>
      </w:r>
      <w:r w:rsidR="003215FA">
        <w:rPr>
          <w:rFonts w:cs="Arial"/>
        </w:rPr>
        <w:t xml:space="preserve"> This is in principle possible, but it will lead to excessive scheduling restrictions (e.g. in TDRA/FDRA fields, etc). On the other hand, the WID also says the design should be optimized for 3 or more cells. </w:t>
      </w:r>
      <w:r w:rsidR="002430CB">
        <w:rPr>
          <w:rFonts w:cs="Arial"/>
        </w:rPr>
        <w:t>Of the various scenarios of interest, one is intra-band FR2 with four or eight carriers. Thus, 4 or 8 are good alternatives to consider further for mc-DCI design.</w:t>
      </w:r>
    </w:p>
    <w:p w14:paraId="42963F2A" w14:textId="77777777" w:rsidR="002430CB" w:rsidRDefault="002430CB" w:rsidP="001A66CF">
      <w:pPr>
        <w:pStyle w:val="BodyText"/>
        <w:rPr>
          <w:rFonts w:cs="Arial"/>
        </w:rPr>
      </w:pPr>
    </w:p>
    <w:p w14:paraId="5DE363D9" w14:textId="6F31FFAB" w:rsidR="003215FA" w:rsidRPr="002430CB" w:rsidRDefault="00CF3663" w:rsidP="002430CB">
      <w:pPr>
        <w:pStyle w:val="Proposal"/>
        <w:numPr>
          <w:ilvl w:val="0"/>
          <w:numId w:val="6"/>
        </w:numPr>
        <w:tabs>
          <w:tab w:val="clear" w:pos="1304"/>
        </w:tabs>
        <w:spacing w:line="254" w:lineRule="auto"/>
        <w:ind w:left="1701" w:hanging="1701"/>
        <w:rPr>
          <w:rFonts w:cs="Arial"/>
        </w:rPr>
      </w:pPr>
      <w:bookmarkStart w:id="1" w:name="_Toc102136956"/>
      <w:r>
        <w:rPr>
          <w:color w:val="000000" w:themeColor="text1"/>
          <w:lang w:val="en-CA"/>
        </w:rPr>
        <w:t>M</w:t>
      </w:r>
      <w:r w:rsidR="003215FA">
        <w:rPr>
          <w:color w:val="000000" w:themeColor="text1"/>
          <w:lang w:val="en-CA"/>
        </w:rPr>
        <w:t xml:space="preserve">aximum number of cells scheduled by </w:t>
      </w:r>
      <w:r>
        <w:rPr>
          <w:color w:val="000000" w:themeColor="text1"/>
          <w:lang w:val="en-CA"/>
        </w:rPr>
        <w:t xml:space="preserve">a </w:t>
      </w:r>
      <w:r w:rsidR="003215FA">
        <w:rPr>
          <w:color w:val="000000" w:themeColor="text1"/>
          <w:lang w:val="en-CA"/>
        </w:rPr>
        <w:t>mc-DCI is selected from</w:t>
      </w:r>
      <w:r w:rsidR="002430CB">
        <w:rPr>
          <w:color w:val="000000" w:themeColor="text1"/>
          <w:lang w:val="en-CA"/>
        </w:rPr>
        <w:t xml:space="preserve"> {</w:t>
      </w:r>
      <w:r w:rsidR="003215FA" w:rsidRPr="002430CB">
        <w:rPr>
          <w:color w:val="000000" w:themeColor="text1"/>
          <w:lang w:val="en-CA"/>
        </w:rPr>
        <w:t>4</w:t>
      </w:r>
      <w:r w:rsidR="002430CB">
        <w:rPr>
          <w:color w:val="000000" w:themeColor="text1"/>
          <w:lang w:val="en-CA"/>
        </w:rPr>
        <w:t>,</w:t>
      </w:r>
      <w:r w:rsidR="002430CB" w:rsidRPr="002430CB">
        <w:rPr>
          <w:color w:val="000000" w:themeColor="text1"/>
          <w:lang w:val="en-CA"/>
        </w:rPr>
        <w:t>8</w:t>
      </w:r>
      <w:r w:rsidR="002430CB">
        <w:rPr>
          <w:color w:val="000000" w:themeColor="text1"/>
          <w:lang w:val="en-CA"/>
        </w:rPr>
        <w:t>}</w:t>
      </w:r>
      <w:r w:rsidR="002430CB">
        <w:rPr>
          <w:rFonts w:cs="Arial"/>
        </w:rPr>
        <w:t>.</w:t>
      </w:r>
      <w:bookmarkEnd w:id="1"/>
    </w:p>
    <w:p w14:paraId="2A334136" w14:textId="7C8D894E" w:rsidR="00EE2F77" w:rsidRDefault="00EE2F77" w:rsidP="00A241A3">
      <w:pPr>
        <w:pStyle w:val="BodyText"/>
        <w:rPr>
          <w:rFonts w:cs="Arial"/>
        </w:rPr>
      </w:pPr>
    </w:p>
    <w:p w14:paraId="1BFDD236" w14:textId="6CD4C3A8" w:rsidR="002430CB" w:rsidRDefault="002430CB" w:rsidP="002430CB">
      <w:pPr>
        <w:pStyle w:val="Heading3"/>
        <w:rPr>
          <w:rStyle w:val="PageNumber"/>
          <w:rFonts w:ascii="Arial" w:hAnsi="Arial" w:cs="Arial"/>
          <w:b/>
          <w:bCs/>
          <w:color w:val="auto"/>
        </w:rPr>
      </w:pPr>
      <w:r>
        <w:rPr>
          <w:rStyle w:val="PageNumber"/>
          <w:rFonts w:ascii="Arial" w:hAnsi="Arial" w:cs="Arial"/>
          <w:b/>
          <w:bCs/>
          <w:color w:val="auto"/>
        </w:rPr>
        <w:t xml:space="preserve">SCS </w:t>
      </w:r>
      <w:r w:rsidR="006D09E1">
        <w:rPr>
          <w:rStyle w:val="PageNumber"/>
          <w:rFonts w:ascii="Arial" w:hAnsi="Arial" w:cs="Arial"/>
          <w:b/>
          <w:bCs/>
          <w:color w:val="auto"/>
        </w:rPr>
        <w:t xml:space="preserve">combinations </w:t>
      </w:r>
      <w:r>
        <w:rPr>
          <w:rStyle w:val="PageNumber"/>
          <w:rFonts w:ascii="Arial" w:hAnsi="Arial" w:cs="Arial"/>
          <w:b/>
          <w:bCs/>
          <w:color w:val="auto"/>
        </w:rPr>
        <w:t>scheduled by mc-DCI</w:t>
      </w:r>
    </w:p>
    <w:p w14:paraId="7E52651E" w14:textId="64BCAFF4" w:rsidR="002430CB" w:rsidRDefault="002430CB" w:rsidP="00A241A3">
      <w:pPr>
        <w:pStyle w:val="BodyText"/>
        <w:rPr>
          <w:rFonts w:cs="Arial"/>
        </w:rPr>
      </w:pPr>
      <w:r>
        <w:rPr>
          <w:rFonts w:cs="Arial"/>
        </w:rPr>
        <w:t xml:space="preserve"> </w:t>
      </w:r>
    </w:p>
    <w:p w14:paraId="35B717C8" w14:textId="426C2FDE" w:rsidR="002430CB" w:rsidRDefault="002430CB" w:rsidP="00A241A3">
      <w:pPr>
        <w:pStyle w:val="BodyText"/>
        <w:rPr>
          <w:rFonts w:cs="Arial"/>
        </w:rPr>
      </w:pPr>
      <w:r>
        <w:rPr>
          <w:rFonts w:cs="Arial"/>
        </w:rPr>
        <w:t>Like the number of cells, the SCSes scheduled by a mc-DCI can also influence the DCI format design</w:t>
      </w:r>
      <w:r w:rsidR="00536047">
        <w:rPr>
          <w:rFonts w:cs="Arial"/>
        </w:rPr>
        <w:t>, and more importantly how such DCI will be used in typical scheduling</w:t>
      </w:r>
      <w:r>
        <w:rPr>
          <w:rFonts w:cs="Arial"/>
        </w:rPr>
        <w:t>.</w:t>
      </w:r>
      <w:r w:rsidR="00826E49">
        <w:rPr>
          <w:rFonts w:cs="Arial"/>
        </w:rPr>
        <w:t xml:space="preserve"> </w:t>
      </w:r>
      <w:r w:rsidR="007E78AD">
        <w:rPr>
          <w:rFonts w:cs="Arial"/>
        </w:rPr>
        <w:t>T</w:t>
      </w:r>
      <w:r w:rsidR="00CF3663">
        <w:rPr>
          <w:rFonts w:cs="Arial"/>
        </w:rPr>
        <w:t xml:space="preserve">he number of </w:t>
      </w:r>
      <w:r w:rsidR="00B17B51">
        <w:rPr>
          <w:rFonts w:cs="Arial"/>
        </w:rPr>
        <w:t>SCSes</w:t>
      </w:r>
      <w:r w:rsidR="00CF3663">
        <w:rPr>
          <w:rFonts w:cs="Arial"/>
        </w:rPr>
        <w:t xml:space="preserve"> increased </w:t>
      </w:r>
      <w:r w:rsidR="007E78AD">
        <w:rPr>
          <w:rFonts w:cs="Arial"/>
        </w:rPr>
        <w:t xml:space="preserve">to </w:t>
      </w:r>
      <w:r w:rsidR="000A7090">
        <w:rPr>
          <w:rFonts w:cs="Arial"/>
        </w:rPr>
        <w:t>7</w:t>
      </w:r>
      <w:r w:rsidR="007E78AD">
        <w:rPr>
          <w:rFonts w:cs="Arial"/>
        </w:rPr>
        <w:t xml:space="preserve"> </w:t>
      </w:r>
      <w:r w:rsidR="00CF3663">
        <w:rPr>
          <w:rFonts w:cs="Arial"/>
        </w:rPr>
        <w:t xml:space="preserve">in Rel-17 </w:t>
      </w:r>
      <w:r w:rsidR="00B17B51">
        <w:rPr>
          <w:rFonts w:cs="Arial"/>
        </w:rPr>
        <w:t>(</w:t>
      </w:r>
      <w:r w:rsidR="007E78AD">
        <w:rPr>
          <w:rFonts w:cs="Arial"/>
        </w:rPr>
        <w:t>considering FR2-2</w:t>
      </w:r>
      <w:r w:rsidR="00B17B51">
        <w:rPr>
          <w:rFonts w:cs="Arial"/>
        </w:rPr>
        <w:t>)</w:t>
      </w:r>
      <w:r w:rsidR="00CF3663">
        <w:rPr>
          <w:rFonts w:cs="Arial"/>
        </w:rPr>
        <w:t xml:space="preserve">. </w:t>
      </w:r>
      <w:r w:rsidR="00536047">
        <w:rPr>
          <w:rFonts w:cs="Arial"/>
        </w:rPr>
        <w:t>E</w:t>
      </w:r>
      <w:r w:rsidR="00CF3663">
        <w:rPr>
          <w:rFonts w:cs="Arial"/>
        </w:rPr>
        <w:t>ven if mc-DCI schedules a maximum of 4 or 8 cells, typically, the processing timeline of control/data for different numerologies can be widely varying</w:t>
      </w:r>
      <w:r w:rsidR="00B17B51">
        <w:rPr>
          <w:rFonts w:cs="Arial"/>
        </w:rPr>
        <w:t xml:space="preserve">, and hence mixing </w:t>
      </w:r>
      <w:r w:rsidR="00536047">
        <w:rPr>
          <w:rFonts w:cs="Arial"/>
        </w:rPr>
        <w:t>too many</w:t>
      </w:r>
      <w:r w:rsidR="00B17B51">
        <w:rPr>
          <w:rFonts w:cs="Arial"/>
        </w:rPr>
        <w:t xml:space="preserve"> SCSes </w:t>
      </w:r>
      <w:r w:rsidR="00536047">
        <w:rPr>
          <w:rFonts w:cs="Arial"/>
        </w:rPr>
        <w:t xml:space="preserve">in to a single mc-DCI </w:t>
      </w:r>
      <w:r w:rsidR="00B17B51">
        <w:rPr>
          <w:rFonts w:cs="Arial"/>
        </w:rPr>
        <w:t xml:space="preserve">can </w:t>
      </w:r>
      <w:r w:rsidR="00536047">
        <w:rPr>
          <w:rFonts w:cs="Arial"/>
        </w:rPr>
        <w:t xml:space="preserve">increase </w:t>
      </w:r>
      <w:r w:rsidR="00B17B51">
        <w:rPr>
          <w:rFonts w:cs="Arial"/>
        </w:rPr>
        <w:t xml:space="preserve">complexity. </w:t>
      </w:r>
      <w:r w:rsidR="00536047">
        <w:rPr>
          <w:rFonts w:cs="Arial"/>
        </w:rPr>
        <w:t>Therefore, our proposal is as follows.</w:t>
      </w:r>
    </w:p>
    <w:p w14:paraId="129CC060" w14:textId="228CD78D" w:rsidR="002430CB" w:rsidRDefault="002430CB" w:rsidP="00A241A3">
      <w:pPr>
        <w:pStyle w:val="BodyText"/>
        <w:rPr>
          <w:rFonts w:cs="Arial"/>
        </w:rPr>
      </w:pPr>
    </w:p>
    <w:p w14:paraId="0435E9CB" w14:textId="5425982D" w:rsidR="002430CB" w:rsidRDefault="002606F0" w:rsidP="002430CB">
      <w:pPr>
        <w:pStyle w:val="Proposal"/>
        <w:numPr>
          <w:ilvl w:val="0"/>
          <w:numId w:val="6"/>
        </w:numPr>
        <w:tabs>
          <w:tab w:val="clear" w:pos="1304"/>
        </w:tabs>
        <w:spacing w:line="254" w:lineRule="auto"/>
        <w:ind w:left="1701" w:hanging="1701"/>
        <w:rPr>
          <w:rFonts w:cs="Arial"/>
        </w:rPr>
      </w:pPr>
      <w:bookmarkStart w:id="2" w:name="_Toc102136957"/>
      <w:r>
        <w:rPr>
          <w:color w:val="000000" w:themeColor="text1"/>
          <w:lang w:val="en-CA"/>
        </w:rPr>
        <w:t xml:space="preserve">At least the case where all </w:t>
      </w:r>
      <w:r w:rsidR="00CF3663">
        <w:rPr>
          <w:color w:val="000000" w:themeColor="text1"/>
          <w:lang w:val="en-CA"/>
        </w:rPr>
        <w:t>PUSCH/PDSCH</w:t>
      </w:r>
      <w:r w:rsidR="002430CB">
        <w:rPr>
          <w:color w:val="000000" w:themeColor="text1"/>
          <w:lang w:val="en-CA"/>
        </w:rPr>
        <w:t xml:space="preserve"> scheduled by </w:t>
      </w:r>
      <w:r w:rsidR="00CF3663">
        <w:rPr>
          <w:color w:val="000000" w:themeColor="text1"/>
          <w:lang w:val="en-CA"/>
        </w:rPr>
        <w:t xml:space="preserve">a </w:t>
      </w:r>
      <w:r w:rsidR="002430CB">
        <w:rPr>
          <w:color w:val="000000" w:themeColor="text1"/>
          <w:lang w:val="en-CA"/>
        </w:rPr>
        <w:t xml:space="preserve">mc-DCI </w:t>
      </w:r>
      <w:r>
        <w:rPr>
          <w:color w:val="000000" w:themeColor="text1"/>
          <w:lang w:val="en-CA"/>
        </w:rPr>
        <w:t>have same SCS is supported</w:t>
      </w:r>
      <w:r w:rsidR="002430CB">
        <w:rPr>
          <w:rFonts w:cs="Arial"/>
        </w:rPr>
        <w:t>.</w:t>
      </w:r>
      <w:bookmarkEnd w:id="2"/>
    </w:p>
    <w:p w14:paraId="3BA9E4CA" w14:textId="77777777" w:rsidR="00B17B51" w:rsidRDefault="00B17B51" w:rsidP="00C0453C">
      <w:pPr>
        <w:pStyle w:val="BodyText"/>
      </w:pPr>
    </w:p>
    <w:p w14:paraId="56997201" w14:textId="3AE73BC2" w:rsidR="00C51E73" w:rsidRPr="00580CE4" w:rsidRDefault="00C51E73" w:rsidP="00C0453C">
      <w:pPr>
        <w:pStyle w:val="BodyText"/>
      </w:pPr>
      <w:r>
        <w:rPr>
          <w:color w:val="000000" w:themeColor="text1"/>
          <w:lang w:val="en-CA"/>
        </w:rPr>
        <w:lastRenderedPageBreak/>
        <w:t>DCI design for case where PUSCH/PDSCH scheduled by a mc-DCI have two different SCS</w:t>
      </w:r>
      <w:r w:rsidR="00694AD1">
        <w:rPr>
          <w:color w:val="000000" w:themeColor="text1"/>
          <w:lang w:val="en-CA"/>
        </w:rPr>
        <w:t xml:space="preserve"> can be considered next</w:t>
      </w:r>
      <w:r w:rsidR="009E6BAC">
        <w:rPr>
          <w:color w:val="000000" w:themeColor="text1"/>
          <w:lang w:val="en-CA"/>
        </w:rPr>
        <w:t>.</w:t>
      </w:r>
      <w:r w:rsidR="00F43364">
        <w:rPr>
          <w:color w:val="000000" w:themeColor="text1"/>
          <w:lang w:val="en-CA"/>
        </w:rPr>
        <w:t xml:space="preserve"> </w:t>
      </w:r>
    </w:p>
    <w:p w14:paraId="04EEC21C" w14:textId="77777777" w:rsidR="00C51E73" w:rsidRPr="002430CB" w:rsidRDefault="00C51E73" w:rsidP="00B17B51">
      <w:pPr>
        <w:pStyle w:val="Proposal"/>
        <w:numPr>
          <w:ilvl w:val="0"/>
          <w:numId w:val="0"/>
        </w:numPr>
        <w:spacing w:line="254" w:lineRule="auto"/>
        <w:rPr>
          <w:rFonts w:cs="Arial"/>
        </w:rPr>
      </w:pPr>
    </w:p>
    <w:p w14:paraId="4B41AB8A" w14:textId="7FCD4916" w:rsidR="00B17B51" w:rsidRDefault="00B17B51" w:rsidP="00B17B51">
      <w:pPr>
        <w:pStyle w:val="Heading3"/>
        <w:rPr>
          <w:rStyle w:val="PageNumber"/>
          <w:rFonts w:ascii="Arial" w:hAnsi="Arial" w:cs="Arial"/>
          <w:b/>
          <w:bCs/>
          <w:color w:val="auto"/>
        </w:rPr>
      </w:pPr>
      <w:r>
        <w:rPr>
          <w:rStyle w:val="PageNumber"/>
          <w:rFonts w:ascii="Arial" w:hAnsi="Arial" w:cs="Arial"/>
          <w:b/>
          <w:bCs/>
          <w:color w:val="auto"/>
        </w:rPr>
        <w:t>Scheduled/scheduling cells for mc-DCI</w:t>
      </w:r>
    </w:p>
    <w:p w14:paraId="10360A4D" w14:textId="7FBAEB47" w:rsidR="002430CB" w:rsidRDefault="002430CB" w:rsidP="00A241A3">
      <w:pPr>
        <w:pStyle w:val="BodyText"/>
        <w:rPr>
          <w:rFonts w:cs="Arial"/>
        </w:rPr>
      </w:pPr>
    </w:p>
    <w:p w14:paraId="1E1C3967" w14:textId="6EBFDC74" w:rsidR="006445B9" w:rsidRDefault="00B17B51" w:rsidP="00A241A3">
      <w:pPr>
        <w:pStyle w:val="BodyText"/>
        <w:rPr>
          <w:rFonts w:cs="Arial"/>
        </w:rPr>
      </w:pPr>
      <w:r>
        <w:rPr>
          <w:rFonts w:cs="Arial"/>
        </w:rPr>
        <w:t xml:space="preserve">One more </w:t>
      </w:r>
      <w:r w:rsidR="00C470A9">
        <w:rPr>
          <w:rFonts w:cs="Arial"/>
        </w:rPr>
        <w:t>issue to address</w:t>
      </w:r>
      <w:r>
        <w:rPr>
          <w:rFonts w:cs="Arial"/>
        </w:rPr>
        <w:t xml:space="preserve"> is whether the scheduling cell containing an mc-DCI can also be one of the cells that are scheduled by the scheduled cells</w:t>
      </w:r>
      <w:r w:rsidR="006445B9">
        <w:rPr>
          <w:rFonts w:cs="Arial"/>
        </w:rPr>
        <w:t xml:space="preserve"> or not (see figure 1), i.e. below alternatives. </w:t>
      </w:r>
    </w:p>
    <w:p w14:paraId="40459FB6" w14:textId="6334E3CC" w:rsidR="006445B9" w:rsidRDefault="006445B9" w:rsidP="006445B9">
      <w:pPr>
        <w:pStyle w:val="BodyText"/>
        <w:numPr>
          <w:ilvl w:val="0"/>
          <w:numId w:val="26"/>
        </w:numPr>
        <w:rPr>
          <w:rFonts w:cs="Arial"/>
        </w:rPr>
      </w:pPr>
      <w:r>
        <w:rPr>
          <w:rFonts w:cs="Arial"/>
        </w:rPr>
        <w:t xml:space="preserve">Alt 1: </w:t>
      </w:r>
      <w:r w:rsidRPr="006445B9">
        <w:rPr>
          <w:rFonts w:cs="Arial"/>
        </w:rPr>
        <w:t>mc-DCI on a scheduling cell can be used to schedule PUSCH/PDSCH on that scheduling cell.</w:t>
      </w:r>
    </w:p>
    <w:p w14:paraId="1DBFCEFF" w14:textId="1D564F28" w:rsidR="006445B9" w:rsidRDefault="006445B9" w:rsidP="006445B9">
      <w:pPr>
        <w:pStyle w:val="BodyText"/>
        <w:numPr>
          <w:ilvl w:val="0"/>
          <w:numId w:val="26"/>
        </w:numPr>
        <w:rPr>
          <w:rFonts w:cs="Arial"/>
        </w:rPr>
      </w:pPr>
      <w:r>
        <w:rPr>
          <w:rFonts w:cs="Arial"/>
        </w:rPr>
        <w:t xml:space="preserve">Alt 2: </w:t>
      </w:r>
      <w:r w:rsidRPr="006445B9">
        <w:rPr>
          <w:rFonts w:cs="Arial"/>
        </w:rPr>
        <w:t>mc-DCI on a scheduling cell can</w:t>
      </w:r>
      <w:r>
        <w:rPr>
          <w:rFonts w:cs="Arial"/>
        </w:rPr>
        <w:t>not</w:t>
      </w:r>
      <w:r w:rsidRPr="006445B9">
        <w:rPr>
          <w:rFonts w:cs="Arial"/>
        </w:rPr>
        <w:t xml:space="preserve"> be used to schedule PUSCH/PDSCH on that scheduling cell.</w:t>
      </w:r>
      <w:r>
        <w:rPr>
          <w:rFonts w:cs="Arial"/>
        </w:rPr>
        <w:t xml:space="preserve"> </w:t>
      </w:r>
    </w:p>
    <w:p w14:paraId="25016339" w14:textId="37C3E5C0" w:rsidR="006445B9" w:rsidRDefault="00F26D97" w:rsidP="00A241A3">
      <w:pPr>
        <w:pStyle w:val="BodyText"/>
        <w:rPr>
          <w:rFonts w:cs="Arial"/>
        </w:rPr>
      </w:pPr>
      <w:r>
        <w:rPr>
          <w:rFonts w:cs="Arial"/>
        </w:rPr>
        <w:t>A</w:t>
      </w:r>
      <w:r w:rsidR="006445B9">
        <w:rPr>
          <w:rFonts w:cs="Arial"/>
        </w:rPr>
        <w:t xml:space="preserve"> main scenario where an mc-DCI is beneficial is in the intra-band case and in such cases, it is natural to benefit from the PDCCH overhead reduction by using mc-DCI to schedule PUSCH/PDSCH on the scheduling cell</w:t>
      </w:r>
      <w:r>
        <w:rPr>
          <w:rFonts w:cs="Arial"/>
        </w:rPr>
        <w:t xml:space="preserve"> also</w:t>
      </w:r>
      <w:r w:rsidR="006445B9">
        <w:rPr>
          <w:rFonts w:cs="Arial"/>
        </w:rPr>
        <w:t xml:space="preserve">. Alt 2 reduces opportunity for PDCCH overhead reduction. Therefore, Alt 1 is preferred. </w:t>
      </w:r>
    </w:p>
    <w:p w14:paraId="076B2D70" w14:textId="3DB6D92B" w:rsidR="00826E49" w:rsidRPr="00826E49" w:rsidRDefault="006445B9" w:rsidP="00826E49">
      <w:pPr>
        <w:pStyle w:val="Proposal"/>
        <w:numPr>
          <w:ilvl w:val="0"/>
          <w:numId w:val="6"/>
        </w:numPr>
        <w:tabs>
          <w:tab w:val="clear" w:pos="1304"/>
        </w:tabs>
        <w:spacing w:line="254" w:lineRule="auto"/>
        <w:ind w:left="1701" w:hanging="1701"/>
        <w:rPr>
          <w:color w:val="000000" w:themeColor="text1"/>
          <w:lang w:val="en-CA"/>
        </w:rPr>
      </w:pPr>
      <w:bookmarkStart w:id="3" w:name="_Toc102136958"/>
      <w:r>
        <w:rPr>
          <w:color w:val="000000" w:themeColor="text1"/>
          <w:lang w:val="en-CA"/>
        </w:rPr>
        <w:t>mc-DCI on a s</w:t>
      </w:r>
      <w:r w:rsidRPr="006445B9">
        <w:rPr>
          <w:color w:val="000000" w:themeColor="text1"/>
          <w:lang w:val="en-CA"/>
        </w:rPr>
        <w:t xml:space="preserve">cheduling cell can be </w:t>
      </w:r>
      <w:r>
        <w:rPr>
          <w:color w:val="000000" w:themeColor="text1"/>
          <w:lang w:val="en-CA"/>
        </w:rPr>
        <w:t>used to schedule PUSCH/PDSCH on that</w:t>
      </w:r>
      <w:r w:rsidRPr="006445B9">
        <w:rPr>
          <w:color w:val="000000" w:themeColor="text1"/>
          <w:lang w:val="en-CA"/>
        </w:rPr>
        <w:t xml:space="preserve"> schedul</w:t>
      </w:r>
      <w:r>
        <w:rPr>
          <w:color w:val="000000" w:themeColor="text1"/>
          <w:lang w:val="en-CA"/>
        </w:rPr>
        <w:t>ing cell</w:t>
      </w:r>
      <w:r w:rsidR="00826E49">
        <w:rPr>
          <w:color w:val="000000" w:themeColor="text1"/>
          <w:lang w:val="en-CA"/>
        </w:rPr>
        <w:t>, at least when all cells have same SCS.</w:t>
      </w:r>
      <w:bookmarkEnd w:id="3"/>
    </w:p>
    <w:p w14:paraId="14256C3C" w14:textId="77777777" w:rsidR="006445B9" w:rsidRDefault="006445B9" w:rsidP="006445B9">
      <w:pPr>
        <w:pStyle w:val="BodyText"/>
        <w:keepNext/>
        <w:jc w:val="center"/>
      </w:pPr>
      <w:r>
        <w:rPr>
          <w:rFonts w:cs="Arial"/>
          <w:noProof/>
        </w:rPr>
        <w:drawing>
          <wp:inline distT="0" distB="0" distL="0" distR="0" wp14:anchorId="58F8B459" wp14:editId="11BE85E3">
            <wp:extent cx="4590288" cy="18288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90288" cy="1828800"/>
                    </a:xfrm>
                    <a:prstGeom prst="rect">
                      <a:avLst/>
                    </a:prstGeom>
                    <a:noFill/>
                  </pic:spPr>
                </pic:pic>
              </a:graphicData>
            </a:graphic>
          </wp:inline>
        </w:drawing>
      </w:r>
    </w:p>
    <w:p w14:paraId="40E0F116" w14:textId="61FA2D21" w:rsidR="00B17B51" w:rsidRPr="00C0453C" w:rsidRDefault="006445B9" w:rsidP="006445B9">
      <w:pPr>
        <w:pStyle w:val="Caption"/>
        <w:jc w:val="center"/>
        <w:rPr>
          <w:rFonts w:cs="Arial"/>
          <w:i w:val="0"/>
          <w:sz w:val="22"/>
          <w:szCs w:val="22"/>
        </w:rPr>
      </w:pPr>
      <w:r w:rsidRPr="00C0453C">
        <w:rPr>
          <w:i w:val="0"/>
          <w:sz w:val="22"/>
          <w:szCs w:val="22"/>
        </w:rPr>
        <w:t xml:space="preserve">Figure </w:t>
      </w:r>
      <w:r w:rsidR="00C0453C" w:rsidRPr="00C0453C">
        <w:rPr>
          <w:i w:val="0"/>
          <w:sz w:val="22"/>
          <w:szCs w:val="22"/>
        </w:rPr>
        <w:fldChar w:fldCharType="begin"/>
      </w:r>
      <w:r w:rsidR="00C0453C" w:rsidRPr="00C0453C">
        <w:rPr>
          <w:i w:val="0"/>
          <w:sz w:val="22"/>
          <w:szCs w:val="22"/>
        </w:rPr>
        <w:instrText xml:space="preserve"> SEQ Figure \* ARABIC </w:instrText>
      </w:r>
      <w:r w:rsidR="00C0453C" w:rsidRPr="00C0453C">
        <w:rPr>
          <w:i w:val="0"/>
          <w:sz w:val="22"/>
          <w:szCs w:val="22"/>
        </w:rPr>
        <w:fldChar w:fldCharType="separate"/>
      </w:r>
      <w:r w:rsidR="00B141F7">
        <w:rPr>
          <w:i w:val="0"/>
          <w:noProof/>
          <w:sz w:val="22"/>
          <w:szCs w:val="22"/>
        </w:rPr>
        <w:t>1</w:t>
      </w:r>
      <w:r w:rsidR="00C0453C" w:rsidRPr="00C0453C">
        <w:rPr>
          <w:i w:val="0"/>
          <w:sz w:val="22"/>
          <w:szCs w:val="22"/>
        </w:rPr>
        <w:fldChar w:fldCharType="end"/>
      </w:r>
      <w:r w:rsidRPr="00C0453C">
        <w:rPr>
          <w:i w:val="0"/>
          <w:sz w:val="22"/>
          <w:szCs w:val="22"/>
        </w:rPr>
        <w:t xml:space="preserve">. </w:t>
      </w:r>
      <w:r w:rsidR="00C470A9" w:rsidRPr="00C0453C">
        <w:rPr>
          <w:i w:val="0"/>
          <w:sz w:val="22"/>
          <w:szCs w:val="22"/>
        </w:rPr>
        <w:t>Illustration</w:t>
      </w:r>
      <w:r w:rsidRPr="00C0453C">
        <w:rPr>
          <w:i w:val="0"/>
          <w:sz w:val="22"/>
          <w:szCs w:val="22"/>
        </w:rPr>
        <w:t xml:space="preserve"> of two alternatives : Alt 1 scheduling cell can be scheduled by mc-DCI and Alt 2 : scheduling cell cannot be scheduled by mc-DCI</w:t>
      </w:r>
      <w:r w:rsidR="00E610CC">
        <w:rPr>
          <w:i w:val="0"/>
          <w:sz w:val="22"/>
          <w:szCs w:val="22"/>
        </w:rPr>
        <w:t>.</w:t>
      </w:r>
    </w:p>
    <w:p w14:paraId="1DD05325" w14:textId="77777777" w:rsidR="00C470A9" w:rsidRDefault="00C470A9" w:rsidP="00C470A9">
      <w:pPr>
        <w:pStyle w:val="BodyText"/>
        <w:rPr>
          <w:rFonts w:cs="Arial"/>
        </w:rPr>
      </w:pPr>
    </w:p>
    <w:p w14:paraId="0C38F01B" w14:textId="77777777" w:rsidR="00416391" w:rsidRDefault="00416391" w:rsidP="00416391">
      <w:pPr>
        <w:pStyle w:val="BodyText"/>
        <w:rPr>
          <w:rFonts w:cs="Arial"/>
        </w:rPr>
      </w:pPr>
      <w:r>
        <w:rPr>
          <w:rFonts w:cs="Arial"/>
        </w:rPr>
        <w:t>T</w:t>
      </w:r>
      <w:r w:rsidR="00C470A9">
        <w:rPr>
          <w:rFonts w:cs="Arial"/>
        </w:rPr>
        <w:t xml:space="preserve">he mc-DCI design should allow sufficient scheduling flexibility, considering that not all cells will be always scheduled by </w:t>
      </w:r>
      <w:r w:rsidR="006147CF">
        <w:rPr>
          <w:rFonts w:cs="Arial"/>
        </w:rPr>
        <w:t xml:space="preserve">the </w:t>
      </w:r>
      <w:r w:rsidR="00C470A9">
        <w:rPr>
          <w:rFonts w:cs="Arial"/>
        </w:rPr>
        <w:t xml:space="preserve">mc-DCI at all instances (e.g. retransmissions depending on HARQ feedback, CSI reporting, etc). </w:t>
      </w:r>
      <w:r w:rsidR="006147CF">
        <w:rPr>
          <w:rFonts w:cs="Arial"/>
        </w:rPr>
        <w:t xml:space="preserve">It is also beneficial to also </w:t>
      </w:r>
      <w:r w:rsidR="00766D32">
        <w:rPr>
          <w:rFonts w:cs="Arial"/>
        </w:rPr>
        <w:t>support individual</w:t>
      </w:r>
      <w:r w:rsidR="006147CF">
        <w:rPr>
          <w:rFonts w:cs="Arial"/>
        </w:rPr>
        <w:t xml:space="preserve"> schedul</w:t>
      </w:r>
      <w:r w:rsidR="00766D32">
        <w:rPr>
          <w:rFonts w:cs="Arial"/>
        </w:rPr>
        <w:t>ed cells</w:t>
      </w:r>
      <w:r w:rsidR="006147CF">
        <w:rPr>
          <w:rFonts w:cs="Arial"/>
        </w:rPr>
        <w:t xml:space="preserve"> using existing single cell DCI format</w:t>
      </w:r>
      <w:r w:rsidR="004C4E48">
        <w:rPr>
          <w:rFonts w:cs="Arial"/>
        </w:rPr>
        <w:t xml:space="preserve"> as it provides the full flexibility</w:t>
      </w:r>
      <w:r w:rsidR="00A479AF">
        <w:rPr>
          <w:rFonts w:cs="Arial"/>
        </w:rPr>
        <w:t>/feature support</w:t>
      </w:r>
      <w:r w:rsidR="004C4E48">
        <w:rPr>
          <w:rFonts w:cs="Arial"/>
        </w:rPr>
        <w:t xml:space="preserve"> in scheduling </w:t>
      </w:r>
      <w:r w:rsidR="005151B9">
        <w:rPr>
          <w:rFonts w:cs="Arial"/>
        </w:rPr>
        <w:t xml:space="preserve">(i.e. </w:t>
      </w:r>
      <w:r w:rsidR="004C4E48">
        <w:rPr>
          <w:rFonts w:cs="Arial"/>
        </w:rPr>
        <w:t>without compress</w:t>
      </w:r>
      <w:r w:rsidR="005151B9">
        <w:rPr>
          <w:rFonts w:cs="Arial"/>
        </w:rPr>
        <w:t>ed</w:t>
      </w:r>
      <w:r w:rsidR="004C4E48">
        <w:rPr>
          <w:rFonts w:cs="Arial"/>
        </w:rPr>
        <w:t xml:space="preserve"> DCI fields</w:t>
      </w:r>
      <w:r w:rsidR="005151B9">
        <w:rPr>
          <w:rFonts w:cs="Arial"/>
        </w:rPr>
        <w:t xml:space="preserve"> like in mc-DCI)</w:t>
      </w:r>
      <w:r w:rsidR="004C4E48">
        <w:rPr>
          <w:rFonts w:cs="Arial"/>
        </w:rPr>
        <w:t xml:space="preserve">. </w:t>
      </w:r>
      <w:r w:rsidRPr="00C470A9">
        <w:rPr>
          <w:rFonts w:cs="Arial"/>
        </w:rPr>
        <w:t>When UE monitors the DCI format for single DCI scheduling PUSCH/PDSCH on multiple cells, the UE can be configured to also monitor existing DCI format(s) scheduling PUSCH/PDSCH on single cell (i.e. 1-0/1-1/1-2).</w:t>
      </w:r>
      <w:r>
        <w:rPr>
          <w:rFonts w:cs="Arial"/>
        </w:rPr>
        <w:t xml:space="preserve"> </w:t>
      </w:r>
    </w:p>
    <w:p w14:paraId="4D740E08" w14:textId="77777777" w:rsidR="00C470A9" w:rsidRDefault="00C470A9" w:rsidP="00C470A9">
      <w:pPr>
        <w:pStyle w:val="BodyText"/>
        <w:rPr>
          <w:rFonts w:cs="Arial"/>
        </w:rPr>
      </w:pPr>
    </w:p>
    <w:p w14:paraId="6E568D87" w14:textId="5C65E3C0" w:rsidR="00C470A9" w:rsidRDefault="00C470A9" w:rsidP="00C470A9">
      <w:pPr>
        <w:pStyle w:val="Proposal"/>
        <w:numPr>
          <w:ilvl w:val="0"/>
          <w:numId w:val="6"/>
        </w:numPr>
        <w:tabs>
          <w:tab w:val="clear" w:pos="1304"/>
        </w:tabs>
        <w:spacing w:line="254" w:lineRule="auto"/>
        <w:ind w:left="1701" w:hanging="1701"/>
        <w:rPr>
          <w:rFonts w:cs="Arial"/>
        </w:rPr>
      </w:pPr>
      <w:r>
        <w:rPr>
          <w:rFonts w:cs="Arial"/>
        </w:rPr>
        <w:t xml:space="preserve"> </w:t>
      </w:r>
      <w:bookmarkStart w:id="4" w:name="_Toc102136959"/>
      <w:r w:rsidRPr="00C470A9">
        <w:rPr>
          <w:color w:val="000000" w:themeColor="text1"/>
          <w:lang w:val="en-CA"/>
        </w:rPr>
        <w:t xml:space="preserve">When mc-DCI is </w:t>
      </w:r>
      <w:r w:rsidR="00DB79BD">
        <w:rPr>
          <w:color w:val="000000" w:themeColor="text1"/>
          <w:lang w:val="en-CA"/>
        </w:rPr>
        <w:t>configured</w:t>
      </w:r>
      <w:r w:rsidRPr="00C470A9">
        <w:rPr>
          <w:color w:val="000000" w:themeColor="text1"/>
          <w:lang w:val="en-CA"/>
        </w:rPr>
        <w:t xml:space="preserve"> </w:t>
      </w:r>
      <w:r w:rsidR="00DB79BD">
        <w:rPr>
          <w:color w:val="000000" w:themeColor="text1"/>
          <w:lang w:val="en-CA"/>
        </w:rPr>
        <w:t>for</w:t>
      </w:r>
      <w:r w:rsidRPr="00C470A9">
        <w:rPr>
          <w:color w:val="000000" w:themeColor="text1"/>
          <w:lang w:val="en-CA"/>
        </w:rPr>
        <w:t xml:space="preserve"> schedul</w:t>
      </w:r>
      <w:r w:rsidR="00DB79BD">
        <w:rPr>
          <w:color w:val="000000" w:themeColor="text1"/>
          <w:lang w:val="en-CA"/>
        </w:rPr>
        <w:t>ing</w:t>
      </w:r>
      <w:r w:rsidRPr="00C470A9">
        <w:rPr>
          <w:color w:val="000000" w:themeColor="text1"/>
          <w:lang w:val="en-CA"/>
        </w:rPr>
        <w:t xml:space="preserve"> PUSCH/PDSCH on multiple cells, </w:t>
      </w:r>
      <w:r w:rsidR="00DB79BD">
        <w:rPr>
          <w:color w:val="000000" w:themeColor="text1"/>
          <w:lang w:val="en-CA"/>
        </w:rPr>
        <w:t>a mc-DCI</w:t>
      </w:r>
      <w:r w:rsidRPr="00C470A9">
        <w:rPr>
          <w:color w:val="000000" w:themeColor="text1"/>
          <w:lang w:val="en-CA"/>
        </w:rPr>
        <w:t xml:space="preserve"> </w:t>
      </w:r>
      <w:r w:rsidR="00DB79BD">
        <w:rPr>
          <w:color w:val="000000" w:themeColor="text1"/>
          <w:lang w:val="en-CA"/>
        </w:rPr>
        <w:t xml:space="preserve">can </w:t>
      </w:r>
      <w:r w:rsidRPr="00C470A9">
        <w:rPr>
          <w:color w:val="000000" w:themeColor="text1"/>
          <w:lang w:val="en-CA"/>
        </w:rPr>
        <w:t>schedule PUSCH/PDSCH on</w:t>
      </w:r>
      <w:r w:rsidR="00DB79BD">
        <w:rPr>
          <w:color w:val="000000" w:themeColor="text1"/>
          <w:lang w:val="en-CA"/>
        </w:rPr>
        <w:t xml:space="preserve"> all of the cells or</w:t>
      </w:r>
      <w:r w:rsidRPr="00C470A9">
        <w:rPr>
          <w:color w:val="000000" w:themeColor="text1"/>
          <w:lang w:val="en-CA"/>
        </w:rPr>
        <w:t xml:space="preserve"> a subset of those cell</w:t>
      </w:r>
      <w:r>
        <w:rPr>
          <w:color w:val="000000" w:themeColor="text1"/>
          <w:lang w:val="en-CA"/>
        </w:rPr>
        <w:t xml:space="preserve"> </w:t>
      </w:r>
      <w:r w:rsidR="00DB79BD">
        <w:rPr>
          <w:color w:val="000000" w:themeColor="text1"/>
          <w:lang w:val="en-CA"/>
        </w:rPr>
        <w:t>(</w:t>
      </w:r>
      <w:r>
        <w:rPr>
          <w:color w:val="000000" w:themeColor="text1"/>
          <w:lang w:val="en-CA"/>
        </w:rPr>
        <w:t>including single cell</w:t>
      </w:r>
      <w:r w:rsidR="00DB79BD">
        <w:rPr>
          <w:color w:val="000000" w:themeColor="text1"/>
          <w:lang w:val="en-CA"/>
        </w:rPr>
        <w:t>)</w:t>
      </w:r>
      <w:r w:rsidRPr="00C470A9">
        <w:rPr>
          <w:color w:val="000000" w:themeColor="text1"/>
          <w:lang w:val="en-CA"/>
        </w:rPr>
        <w:t>.</w:t>
      </w:r>
      <w:bookmarkEnd w:id="4"/>
    </w:p>
    <w:p w14:paraId="6E5086C6" w14:textId="07040EFA" w:rsidR="00CF1E22" w:rsidRDefault="00CF1E22" w:rsidP="00A241A3">
      <w:pPr>
        <w:pStyle w:val="BodyText"/>
        <w:rPr>
          <w:rFonts w:cs="Arial"/>
        </w:rPr>
      </w:pPr>
    </w:p>
    <w:p w14:paraId="60E47759" w14:textId="649C7622" w:rsidR="006147CF" w:rsidRDefault="00DB79BD" w:rsidP="006147CF">
      <w:pPr>
        <w:pStyle w:val="Proposal"/>
        <w:numPr>
          <w:ilvl w:val="0"/>
          <w:numId w:val="6"/>
        </w:numPr>
        <w:tabs>
          <w:tab w:val="clear" w:pos="1304"/>
        </w:tabs>
        <w:spacing w:line="254" w:lineRule="auto"/>
        <w:ind w:left="1701" w:hanging="1701"/>
        <w:rPr>
          <w:rFonts w:cs="Arial"/>
        </w:rPr>
      </w:pPr>
      <w:bookmarkStart w:id="5" w:name="_Toc102136960"/>
      <w:r w:rsidRPr="00C470A9">
        <w:rPr>
          <w:color w:val="000000" w:themeColor="text1"/>
          <w:lang w:val="en-CA"/>
        </w:rPr>
        <w:lastRenderedPageBreak/>
        <w:t xml:space="preserve">When mc-DCI is </w:t>
      </w:r>
      <w:r>
        <w:rPr>
          <w:color w:val="000000" w:themeColor="text1"/>
          <w:lang w:val="en-CA"/>
        </w:rPr>
        <w:t>configured</w:t>
      </w:r>
      <w:r w:rsidRPr="00C470A9">
        <w:rPr>
          <w:color w:val="000000" w:themeColor="text1"/>
          <w:lang w:val="en-CA"/>
        </w:rPr>
        <w:t xml:space="preserve"> </w:t>
      </w:r>
      <w:r>
        <w:rPr>
          <w:color w:val="000000" w:themeColor="text1"/>
          <w:lang w:val="en-CA"/>
        </w:rPr>
        <w:t>for</w:t>
      </w:r>
      <w:r w:rsidRPr="00C470A9">
        <w:rPr>
          <w:color w:val="000000" w:themeColor="text1"/>
          <w:lang w:val="en-CA"/>
        </w:rPr>
        <w:t xml:space="preserve"> schedul</w:t>
      </w:r>
      <w:r>
        <w:rPr>
          <w:color w:val="000000" w:themeColor="text1"/>
          <w:lang w:val="en-CA"/>
        </w:rPr>
        <w:t>ing</w:t>
      </w:r>
      <w:r w:rsidRPr="00C470A9">
        <w:rPr>
          <w:color w:val="000000" w:themeColor="text1"/>
          <w:lang w:val="en-CA"/>
        </w:rPr>
        <w:t xml:space="preserve"> PUSCH/PDSCH on multiple </w:t>
      </w:r>
      <w:r w:rsidR="006731B9" w:rsidRPr="00C470A9">
        <w:rPr>
          <w:color w:val="000000" w:themeColor="text1"/>
          <w:lang w:val="en-CA"/>
        </w:rPr>
        <w:t>cells, for</w:t>
      </w:r>
      <w:r>
        <w:rPr>
          <w:color w:val="000000" w:themeColor="text1"/>
          <w:lang w:val="en-CA"/>
        </w:rPr>
        <w:t xml:space="preserve"> each of those cells, </w:t>
      </w:r>
      <w:r w:rsidR="006147CF">
        <w:rPr>
          <w:color w:val="000000" w:themeColor="text1"/>
          <w:lang w:val="en-CA"/>
        </w:rPr>
        <w:t>UE can also be configured to monitor existing single cell DCI format(s) scheduling PUSCH/PDSCH (i.e. 1_1/1_2/0_1/0_2)</w:t>
      </w:r>
      <w:r w:rsidR="006147CF" w:rsidRPr="00C470A9">
        <w:rPr>
          <w:color w:val="000000" w:themeColor="text1"/>
          <w:lang w:val="en-CA"/>
        </w:rPr>
        <w:t>.</w:t>
      </w:r>
      <w:bookmarkEnd w:id="5"/>
    </w:p>
    <w:p w14:paraId="41BF3F19" w14:textId="0F788D4C" w:rsidR="006147CF" w:rsidRDefault="006147CF" w:rsidP="00A241A3">
      <w:pPr>
        <w:pStyle w:val="BodyText"/>
        <w:rPr>
          <w:rFonts w:cs="Arial"/>
        </w:rPr>
      </w:pPr>
    </w:p>
    <w:p w14:paraId="1ED1601F" w14:textId="1E874529" w:rsidR="00CF25BC" w:rsidRDefault="009F36F2" w:rsidP="00CF25BC">
      <w:pPr>
        <w:pStyle w:val="Heading3"/>
        <w:rPr>
          <w:rStyle w:val="PageNumber"/>
          <w:rFonts w:ascii="Arial" w:hAnsi="Arial"/>
          <w:b/>
          <w:bCs/>
          <w:color w:val="auto"/>
        </w:rPr>
      </w:pPr>
      <w:r>
        <w:rPr>
          <w:rStyle w:val="PageNumber"/>
          <w:rFonts w:ascii="Arial" w:hAnsi="Arial"/>
          <w:b/>
          <w:bCs/>
          <w:color w:val="auto"/>
        </w:rPr>
        <w:t xml:space="preserve">DCI </w:t>
      </w:r>
      <w:r w:rsidR="00416391">
        <w:rPr>
          <w:rStyle w:val="PageNumber"/>
          <w:rFonts w:ascii="Arial" w:hAnsi="Arial"/>
          <w:b/>
          <w:bCs/>
          <w:color w:val="auto"/>
        </w:rPr>
        <w:t xml:space="preserve">size </w:t>
      </w:r>
      <w:r>
        <w:rPr>
          <w:rStyle w:val="PageNumber"/>
          <w:rFonts w:ascii="Arial" w:hAnsi="Arial"/>
          <w:b/>
          <w:bCs/>
          <w:color w:val="auto"/>
        </w:rPr>
        <w:t>handling</w:t>
      </w:r>
      <w:r w:rsidR="00F737E9">
        <w:rPr>
          <w:rStyle w:val="PageNumber"/>
          <w:rFonts w:ascii="Arial" w:hAnsi="Arial"/>
          <w:b/>
          <w:bCs/>
          <w:color w:val="auto"/>
        </w:rPr>
        <w:t xml:space="preserve"> and budgets</w:t>
      </w:r>
    </w:p>
    <w:p w14:paraId="194917D1" w14:textId="77777777" w:rsidR="00CF25BC" w:rsidRDefault="00CF25BC" w:rsidP="00CF25BC">
      <w:pPr>
        <w:rPr>
          <w:rFonts w:ascii="Arial" w:hAnsi="Arial" w:cs="Arial"/>
        </w:rPr>
      </w:pPr>
    </w:p>
    <w:p w14:paraId="66D0471B" w14:textId="2D1446DC" w:rsidR="00B12289" w:rsidRDefault="00E63F42" w:rsidP="00B12289">
      <w:pPr>
        <w:pStyle w:val="BodyText"/>
        <w:rPr>
          <w:rFonts w:cs="Arial"/>
        </w:rPr>
      </w:pPr>
      <w:r>
        <w:rPr>
          <w:rFonts w:cs="Arial"/>
        </w:rPr>
        <w:t xml:space="preserve">Next, we discuss DCI size </w:t>
      </w:r>
      <w:r w:rsidR="00F737E9">
        <w:rPr>
          <w:rFonts w:cs="Arial"/>
        </w:rPr>
        <w:t xml:space="preserve">handling and </w:t>
      </w:r>
      <w:r>
        <w:rPr>
          <w:rFonts w:cs="Arial"/>
        </w:rPr>
        <w:t>budgets. For a scheduled cell, UE is not expected to handle more than 4 DCI sizes for cell and more than 3 DCI sizes with a C-RNTI. The DCI size alignment procedure can become quite messy (</w:t>
      </w:r>
      <w:r w:rsidRPr="00E63F42">
        <w:rPr>
          <w:rFonts w:cs="Arial"/>
        </w:rPr>
        <w:t>7.3.1.</w:t>
      </w:r>
      <w:r>
        <w:rPr>
          <w:rFonts w:cs="Arial"/>
        </w:rPr>
        <w:t xml:space="preserve">0 of 38.212) and hence it is preferred if the size alignment procedure can be </w:t>
      </w:r>
      <w:r w:rsidR="00F737E9">
        <w:rPr>
          <w:rFonts w:cs="Arial"/>
        </w:rPr>
        <w:t>kept simple for mc-DCI</w:t>
      </w:r>
      <w:r>
        <w:rPr>
          <w:rFonts w:cs="Arial"/>
        </w:rPr>
        <w:t>. Like other DCI formats (such as 2_0, 2_6, 2_7, etc), explicit configuration of the mc-DCI size can make the specification simple (e.g. gNB can simply by configuration ensure that the 4 + 3(C</w:t>
      </w:r>
      <w:r w:rsidR="0011774F">
        <w:rPr>
          <w:rFonts w:cs="Arial"/>
        </w:rPr>
        <w:t>-</w:t>
      </w:r>
      <w:r>
        <w:rPr>
          <w:rFonts w:cs="Arial"/>
        </w:rPr>
        <w:t xml:space="preserve">RNTI)) budget is maintained when UE is configured with mc-DCI. This can also help when the scheduling cell </w:t>
      </w:r>
      <w:r w:rsidR="00B12289">
        <w:rPr>
          <w:rFonts w:cs="Arial"/>
        </w:rPr>
        <w:t>schedule</w:t>
      </w:r>
      <w:r w:rsidR="00346E65">
        <w:rPr>
          <w:rFonts w:cs="Arial"/>
        </w:rPr>
        <w:t>s</w:t>
      </w:r>
      <w:r w:rsidR="00B12289">
        <w:rPr>
          <w:rFonts w:cs="Arial"/>
        </w:rPr>
        <w:t xml:space="preserve"> more than one group of cells</w:t>
      </w:r>
      <w:r>
        <w:rPr>
          <w:rFonts w:cs="Arial"/>
        </w:rPr>
        <w:t xml:space="preserve">. </w:t>
      </w:r>
    </w:p>
    <w:p w14:paraId="12D6B68E" w14:textId="19637ED8" w:rsidR="00E63F42" w:rsidRDefault="00B12289" w:rsidP="00B12289">
      <w:pPr>
        <w:pStyle w:val="BodyText"/>
        <w:rPr>
          <w:rFonts w:cs="Arial"/>
        </w:rPr>
      </w:pPr>
      <w:r>
        <w:rPr>
          <w:rFonts w:cs="Arial"/>
        </w:rPr>
        <w:t xml:space="preserve">mc-DCI configuration for uplink and downlink should also be addressed. Typically, the number of aggregated carriers can be different between downlink and uplink. Moreover, it is possible (and perhaps more likely) that the DCI size for downlink and uplink is different. In such a case, it is preferable to keep independent the configuration of mc-DCI for PUSCH and PDSCH as well as to configure the BDs for those separately. For example, if UE is configured with four cells in downlink and only two cells (or even one cell) in the uplink, then a mc-DCI for downlink makes sense, but there may be no need to use mc-DCI for the uplink or perhaps assign separate BDs for mc-DCI for uplink and downlink. Based on above, the below three proposals are made. </w:t>
      </w:r>
    </w:p>
    <w:p w14:paraId="74463694" w14:textId="05054FBE" w:rsidR="00904662" w:rsidRDefault="00E63F42" w:rsidP="00904662">
      <w:pPr>
        <w:pStyle w:val="Proposal"/>
        <w:numPr>
          <w:ilvl w:val="0"/>
          <w:numId w:val="6"/>
        </w:numPr>
        <w:tabs>
          <w:tab w:val="clear" w:pos="1304"/>
        </w:tabs>
        <w:spacing w:line="254" w:lineRule="auto"/>
        <w:ind w:left="1701" w:hanging="1701"/>
        <w:rPr>
          <w:rFonts w:cs="Arial"/>
        </w:rPr>
      </w:pPr>
      <w:bookmarkStart w:id="6" w:name="_Toc102136961"/>
      <w:r w:rsidRPr="00C470A9">
        <w:rPr>
          <w:color w:val="000000" w:themeColor="text1"/>
          <w:lang w:val="en-CA"/>
        </w:rPr>
        <w:t xml:space="preserve">When mc-DCI is </w:t>
      </w:r>
      <w:r>
        <w:rPr>
          <w:color w:val="000000" w:themeColor="text1"/>
          <w:lang w:val="en-CA"/>
        </w:rPr>
        <w:t>configured</w:t>
      </w:r>
      <w:r w:rsidRPr="00C470A9">
        <w:rPr>
          <w:color w:val="000000" w:themeColor="text1"/>
          <w:lang w:val="en-CA"/>
        </w:rPr>
        <w:t xml:space="preserve"> </w:t>
      </w:r>
      <w:r>
        <w:rPr>
          <w:color w:val="000000" w:themeColor="text1"/>
          <w:lang w:val="en-CA"/>
        </w:rPr>
        <w:t>for</w:t>
      </w:r>
      <w:r w:rsidRPr="00C470A9">
        <w:rPr>
          <w:color w:val="000000" w:themeColor="text1"/>
          <w:lang w:val="en-CA"/>
        </w:rPr>
        <w:t xml:space="preserve"> schedul</w:t>
      </w:r>
      <w:r>
        <w:rPr>
          <w:color w:val="000000" w:themeColor="text1"/>
          <w:lang w:val="en-CA"/>
        </w:rPr>
        <w:t>ing</w:t>
      </w:r>
      <w:r w:rsidRPr="00C470A9">
        <w:rPr>
          <w:color w:val="000000" w:themeColor="text1"/>
          <w:lang w:val="en-CA"/>
        </w:rPr>
        <w:t xml:space="preserve"> PUSCH/PDSCH on multiple cells, </w:t>
      </w:r>
      <w:r>
        <w:rPr>
          <w:color w:val="000000" w:themeColor="text1"/>
          <w:lang w:val="en-CA"/>
        </w:rPr>
        <w:t>e</w:t>
      </w:r>
      <w:r w:rsidR="00904662">
        <w:rPr>
          <w:color w:val="000000" w:themeColor="text1"/>
          <w:lang w:val="en-CA"/>
        </w:rPr>
        <w:t xml:space="preserve">xisting </w:t>
      </w:r>
      <w:r w:rsidR="00B12289">
        <w:rPr>
          <w:color w:val="000000" w:themeColor="text1"/>
          <w:lang w:val="en-CA"/>
        </w:rPr>
        <w:t xml:space="preserve">Rel-17 </w:t>
      </w:r>
      <w:r w:rsidR="00904662">
        <w:rPr>
          <w:color w:val="000000" w:themeColor="text1"/>
          <w:lang w:val="en-CA"/>
        </w:rPr>
        <w:t xml:space="preserve">DCI size budget </w:t>
      </w:r>
      <w:r>
        <w:rPr>
          <w:color w:val="000000" w:themeColor="text1"/>
          <w:lang w:val="en-CA"/>
        </w:rPr>
        <w:t>is</w:t>
      </w:r>
      <w:r w:rsidR="00904662">
        <w:rPr>
          <w:color w:val="000000" w:themeColor="text1"/>
          <w:lang w:val="en-CA"/>
        </w:rPr>
        <w:t xml:space="preserve"> maintained for each scheduled cell.</w:t>
      </w:r>
      <w:bookmarkEnd w:id="6"/>
      <w:r w:rsidR="00904662">
        <w:rPr>
          <w:color w:val="000000" w:themeColor="text1"/>
          <w:lang w:val="en-CA"/>
        </w:rPr>
        <w:t xml:space="preserve"> </w:t>
      </w:r>
    </w:p>
    <w:p w14:paraId="38C6E9EF" w14:textId="21A5B9D6" w:rsidR="00904662" w:rsidRPr="00826E49" w:rsidRDefault="00E63F42" w:rsidP="00B12289">
      <w:pPr>
        <w:pStyle w:val="Proposal"/>
        <w:numPr>
          <w:ilvl w:val="0"/>
          <w:numId w:val="6"/>
        </w:numPr>
        <w:tabs>
          <w:tab w:val="clear" w:pos="1304"/>
        </w:tabs>
        <w:spacing w:line="254" w:lineRule="auto"/>
        <w:ind w:left="1701" w:hanging="1701"/>
        <w:rPr>
          <w:rFonts w:cs="Arial"/>
        </w:rPr>
      </w:pPr>
      <w:bookmarkStart w:id="7" w:name="_Toc102136962"/>
      <w:r w:rsidRPr="00826E49">
        <w:rPr>
          <w:color w:val="000000" w:themeColor="text1"/>
          <w:lang w:val="en-CA"/>
        </w:rPr>
        <w:t xml:space="preserve">Size of </w:t>
      </w:r>
      <w:r w:rsidR="00904662" w:rsidRPr="00826E49">
        <w:rPr>
          <w:color w:val="000000" w:themeColor="text1"/>
          <w:lang w:val="en-CA"/>
        </w:rPr>
        <w:t xml:space="preserve">mc-DCI </w:t>
      </w:r>
      <w:r w:rsidRPr="00826E49">
        <w:rPr>
          <w:color w:val="000000" w:themeColor="text1"/>
          <w:lang w:val="en-CA"/>
        </w:rPr>
        <w:t>is</w:t>
      </w:r>
      <w:r w:rsidR="00904662" w:rsidRPr="00826E49">
        <w:rPr>
          <w:color w:val="000000" w:themeColor="text1"/>
          <w:lang w:val="en-CA"/>
        </w:rPr>
        <w:t xml:space="preserve"> explicitly configured by higher layers.</w:t>
      </w:r>
      <w:bookmarkEnd w:id="7"/>
      <w:r w:rsidR="00904662" w:rsidRPr="00826E49">
        <w:rPr>
          <w:color w:val="000000" w:themeColor="text1"/>
          <w:lang w:val="en-CA"/>
        </w:rPr>
        <w:t xml:space="preserve"> </w:t>
      </w:r>
    </w:p>
    <w:p w14:paraId="56D33286" w14:textId="63E504EF" w:rsidR="00904662" w:rsidRPr="00904662" w:rsidRDefault="00904662" w:rsidP="00904662">
      <w:pPr>
        <w:pStyle w:val="Proposal"/>
        <w:numPr>
          <w:ilvl w:val="0"/>
          <w:numId w:val="6"/>
        </w:numPr>
        <w:tabs>
          <w:tab w:val="clear" w:pos="1304"/>
        </w:tabs>
        <w:spacing w:line="254" w:lineRule="auto"/>
        <w:ind w:left="1701" w:hanging="1701"/>
        <w:rPr>
          <w:rFonts w:cs="Arial"/>
        </w:rPr>
      </w:pPr>
      <w:bookmarkStart w:id="8" w:name="_Toc102136963"/>
      <w:r>
        <w:t>Support independent configuration of mc-DCI for PUSCH and PDSCH.</w:t>
      </w:r>
      <w:bookmarkEnd w:id="8"/>
      <w:r>
        <w:t xml:space="preserve"> </w:t>
      </w:r>
    </w:p>
    <w:p w14:paraId="044B62D7" w14:textId="77777777" w:rsidR="008F2DBF" w:rsidRPr="008F2DBF" w:rsidRDefault="008F2DBF" w:rsidP="008F2DBF"/>
    <w:p w14:paraId="641D89F3" w14:textId="730BA093" w:rsidR="000A1218" w:rsidRDefault="004A7A07" w:rsidP="000A1218">
      <w:pPr>
        <w:pStyle w:val="Heading3"/>
        <w:rPr>
          <w:rStyle w:val="PageNumber"/>
          <w:rFonts w:ascii="Arial" w:hAnsi="Arial" w:cs="Arial"/>
          <w:b/>
          <w:bCs/>
          <w:color w:val="auto"/>
        </w:rPr>
      </w:pPr>
      <w:r>
        <w:rPr>
          <w:rStyle w:val="PageNumber"/>
          <w:rFonts w:ascii="Arial" w:hAnsi="Arial" w:cs="Arial"/>
          <w:b/>
          <w:bCs/>
          <w:color w:val="auto"/>
        </w:rPr>
        <w:t>mc-</w:t>
      </w:r>
      <w:r w:rsidR="00FD686E">
        <w:rPr>
          <w:rStyle w:val="PageNumber"/>
          <w:rFonts w:ascii="Arial" w:hAnsi="Arial" w:cs="Arial"/>
          <w:b/>
          <w:bCs/>
          <w:color w:val="auto"/>
        </w:rPr>
        <w:t xml:space="preserve">DCI format design </w:t>
      </w:r>
    </w:p>
    <w:p w14:paraId="201C1254" w14:textId="6FF7DBC8" w:rsidR="004A7A07" w:rsidRDefault="004A7A07" w:rsidP="004A7A07"/>
    <w:p w14:paraId="712F0FF4" w14:textId="3DAF0A5A" w:rsidR="004A7A07" w:rsidRPr="00A241A3" w:rsidRDefault="004A7A07" w:rsidP="00886FEB">
      <w:pPr>
        <w:pStyle w:val="BodyText"/>
        <w:rPr>
          <w:rFonts w:cs="Arial"/>
        </w:rPr>
      </w:pPr>
      <w:r w:rsidRPr="00A241A3">
        <w:rPr>
          <w:rFonts w:cs="Arial"/>
        </w:rPr>
        <w:t xml:space="preserve">Below we list some aspects that need to be considered </w:t>
      </w:r>
      <w:r>
        <w:rPr>
          <w:rFonts w:cs="Arial"/>
        </w:rPr>
        <w:t>for mc-DCI</w:t>
      </w:r>
      <w:r w:rsidR="00E610CC">
        <w:rPr>
          <w:rFonts w:cs="Arial"/>
        </w:rPr>
        <w:t>. We note the high-level aspects (as discussed in previous sections) would influence the detailed design of mc-DCI</w:t>
      </w:r>
      <w:r w:rsidR="00F737E9">
        <w:rPr>
          <w:rFonts w:cs="Arial"/>
        </w:rPr>
        <w:t>. H</w:t>
      </w:r>
      <w:r w:rsidR="00E610CC">
        <w:rPr>
          <w:rFonts w:cs="Arial"/>
        </w:rPr>
        <w:t xml:space="preserve">ence some progress on high-level aspects is preferable before starting detailed mc-DCI design. Nonetheless, some principles for </w:t>
      </w:r>
      <w:r w:rsidR="00F737E9">
        <w:rPr>
          <w:rFonts w:cs="Arial"/>
        </w:rPr>
        <w:t>mc-DCI</w:t>
      </w:r>
      <w:r w:rsidR="00E610CC">
        <w:rPr>
          <w:rFonts w:cs="Arial"/>
        </w:rPr>
        <w:t xml:space="preserve"> design and simplifications (for certain fields such as UL-related information for PDSCH) can be considered </w:t>
      </w:r>
      <w:r w:rsidR="00F737E9">
        <w:rPr>
          <w:rFonts w:cs="Arial"/>
        </w:rPr>
        <w:t>until then</w:t>
      </w:r>
      <w:r w:rsidR="00E610CC">
        <w:rPr>
          <w:rFonts w:cs="Arial"/>
        </w:rPr>
        <w:t xml:space="preserve">. </w:t>
      </w:r>
    </w:p>
    <w:p w14:paraId="05547B5E" w14:textId="349E58F3" w:rsidR="004A7A07" w:rsidRPr="00A241A3" w:rsidRDefault="00F737E9" w:rsidP="00886FEB">
      <w:pPr>
        <w:pStyle w:val="BodyText"/>
        <w:rPr>
          <w:rFonts w:cs="Arial"/>
        </w:rPr>
      </w:pPr>
      <w:r>
        <w:rPr>
          <w:rFonts w:cs="Arial"/>
        </w:rPr>
        <w:t>It needs to be discussed w</w:t>
      </w:r>
      <w:r w:rsidR="004A7A07" w:rsidRPr="00A241A3">
        <w:rPr>
          <w:rFonts w:cs="Arial"/>
        </w:rPr>
        <w:t xml:space="preserve">hether </w:t>
      </w:r>
      <w:r w:rsidR="004A7A07">
        <w:rPr>
          <w:rFonts w:cs="Arial"/>
        </w:rPr>
        <w:t>mc-</w:t>
      </w:r>
      <w:bookmarkStart w:id="9" w:name="_Hlk61806113"/>
      <w:r w:rsidR="004A7A07" w:rsidRPr="00A241A3">
        <w:rPr>
          <w:rFonts w:cs="Arial"/>
        </w:rPr>
        <w:t xml:space="preserve">DCI format supports the functionality of all the DCI fields specified for existing DCI formats </w:t>
      </w:r>
      <w:bookmarkEnd w:id="9"/>
      <w:r w:rsidR="004A7A07">
        <w:rPr>
          <w:rFonts w:cs="Arial"/>
        </w:rPr>
        <w:t xml:space="preserve">(i.e. 1_1/1_2/0_1/0_2) </w:t>
      </w:r>
      <w:r w:rsidR="004A7A07" w:rsidRPr="00A241A3">
        <w:rPr>
          <w:rFonts w:cs="Arial"/>
        </w:rPr>
        <w:t>or whether it supports only a limited subset of DCI fields.</w:t>
      </w:r>
      <w:r>
        <w:rPr>
          <w:rFonts w:cs="Arial"/>
        </w:rPr>
        <w:t xml:space="preserve">  </w:t>
      </w:r>
      <w:r w:rsidR="004A7A07" w:rsidRPr="00A241A3">
        <w:rPr>
          <w:rFonts w:cs="Arial"/>
        </w:rPr>
        <w:t xml:space="preserve"> </w:t>
      </w:r>
    </w:p>
    <w:p w14:paraId="33095C79" w14:textId="4392597B" w:rsidR="009E08D8" w:rsidRDefault="004A7A07" w:rsidP="00B14778">
      <w:pPr>
        <w:pStyle w:val="BodyText"/>
        <w:rPr>
          <w:rFonts w:cs="Arial"/>
        </w:rPr>
      </w:pPr>
      <w:bookmarkStart w:id="10" w:name="_Hlk61806266"/>
      <w:r w:rsidRPr="00A241A3">
        <w:rPr>
          <w:rFonts w:cs="Arial"/>
        </w:rPr>
        <w:t xml:space="preserve">For each DCI field of the </w:t>
      </w:r>
      <w:r>
        <w:rPr>
          <w:rFonts w:cs="Arial"/>
        </w:rPr>
        <w:t>mc-</w:t>
      </w:r>
      <w:r w:rsidRPr="00A241A3">
        <w:rPr>
          <w:rFonts w:cs="Arial"/>
        </w:rPr>
        <w:t xml:space="preserve">DCI format, </w:t>
      </w:r>
      <w:r w:rsidR="004B37E6">
        <w:rPr>
          <w:rFonts w:cs="Arial"/>
        </w:rPr>
        <w:t xml:space="preserve">at least </w:t>
      </w:r>
      <w:r w:rsidR="00510BB0">
        <w:rPr>
          <w:rFonts w:cs="Arial"/>
        </w:rPr>
        <w:t xml:space="preserve">there can be </w:t>
      </w:r>
      <w:r w:rsidR="004B37E6">
        <w:rPr>
          <w:rFonts w:cs="Arial"/>
        </w:rPr>
        <w:t>following</w:t>
      </w:r>
      <w:r w:rsidR="009E08D8">
        <w:rPr>
          <w:rFonts w:cs="Arial"/>
        </w:rPr>
        <w:t xml:space="preserve"> option(s)</w:t>
      </w:r>
      <w:r w:rsidR="00510BB0">
        <w:rPr>
          <w:rFonts w:cs="Arial"/>
        </w:rPr>
        <w:t>:</w:t>
      </w:r>
    </w:p>
    <w:p w14:paraId="11D7CF6F" w14:textId="5DB6FA5F" w:rsidR="009E08D8" w:rsidRPr="00510BB0" w:rsidRDefault="004A7A07" w:rsidP="00B14778">
      <w:pPr>
        <w:pStyle w:val="BodyText"/>
        <w:numPr>
          <w:ilvl w:val="0"/>
          <w:numId w:val="31"/>
        </w:numPr>
        <w:rPr>
          <w:rFonts w:cs="Arial"/>
        </w:rPr>
      </w:pPr>
      <w:r w:rsidRPr="00A241A3">
        <w:rPr>
          <w:rFonts w:cs="Arial"/>
        </w:rPr>
        <w:t xml:space="preserve">DCI field jointly indicates </w:t>
      </w:r>
      <w:r w:rsidR="009E08D8" w:rsidRPr="00510BB0">
        <w:rPr>
          <w:rFonts w:cs="Arial"/>
        </w:rPr>
        <w:t>functionalities</w:t>
      </w:r>
      <w:r w:rsidRPr="00A241A3">
        <w:rPr>
          <w:rFonts w:cs="Arial"/>
        </w:rPr>
        <w:t xml:space="preserve"> for </w:t>
      </w:r>
      <w:r w:rsidRPr="00510BB0">
        <w:rPr>
          <w:rFonts w:cs="Arial"/>
        </w:rPr>
        <w:t>all the PUSCHs/PDSCHs</w:t>
      </w:r>
      <w:r w:rsidRPr="00A241A3">
        <w:rPr>
          <w:rFonts w:cs="Arial"/>
        </w:rPr>
        <w:t xml:space="preserve"> </w:t>
      </w:r>
    </w:p>
    <w:p w14:paraId="4FAFE50E" w14:textId="607F9F9E" w:rsidR="009E08D8" w:rsidRPr="00510BB0" w:rsidRDefault="00826E49" w:rsidP="00B14778">
      <w:pPr>
        <w:pStyle w:val="BodyText"/>
        <w:numPr>
          <w:ilvl w:val="1"/>
          <w:numId w:val="31"/>
        </w:numPr>
        <w:rPr>
          <w:rFonts w:cs="Arial"/>
        </w:rPr>
      </w:pPr>
      <w:r w:rsidRPr="00510BB0">
        <w:rPr>
          <w:rFonts w:cs="Arial"/>
        </w:rPr>
        <w:t xml:space="preserve">E.g. </w:t>
      </w:r>
      <w:r w:rsidR="004B37E6">
        <w:rPr>
          <w:rFonts w:cs="Arial"/>
        </w:rPr>
        <w:t>carrier selection information, etc</w:t>
      </w:r>
    </w:p>
    <w:p w14:paraId="150D801F" w14:textId="4A77526D" w:rsidR="004A7A07" w:rsidRPr="00510BB0" w:rsidRDefault="009E08D8" w:rsidP="00B14778">
      <w:pPr>
        <w:pStyle w:val="BodyText"/>
        <w:numPr>
          <w:ilvl w:val="0"/>
          <w:numId w:val="31"/>
        </w:numPr>
        <w:rPr>
          <w:rFonts w:cs="Arial"/>
        </w:rPr>
      </w:pPr>
      <w:r w:rsidRPr="00510BB0">
        <w:rPr>
          <w:rFonts w:cs="Arial"/>
        </w:rPr>
        <w:t>S</w:t>
      </w:r>
      <w:r w:rsidR="004A7A07" w:rsidRPr="00A241A3">
        <w:rPr>
          <w:rFonts w:cs="Arial"/>
        </w:rPr>
        <w:t xml:space="preserve">eparate DCI fields </w:t>
      </w:r>
      <w:r w:rsidR="004A7A07" w:rsidRPr="00510BB0">
        <w:rPr>
          <w:rFonts w:cs="Arial"/>
        </w:rPr>
        <w:t xml:space="preserve">are used </w:t>
      </w:r>
      <w:r w:rsidR="004A7A07" w:rsidRPr="00A241A3">
        <w:rPr>
          <w:rFonts w:cs="Arial"/>
        </w:rPr>
        <w:t xml:space="preserve">for each </w:t>
      </w:r>
      <w:r w:rsidR="004A7A07" w:rsidRPr="00510BB0">
        <w:rPr>
          <w:rFonts w:cs="Arial"/>
        </w:rPr>
        <w:t>PUSCH/PDSCH</w:t>
      </w:r>
    </w:p>
    <w:p w14:paraId="5EA209EB" w14:textId="1B1B6BBC" w:rsidR="009E08D8" w:rsidRPr="00A241A3" w:rsidRDefault="009E08D8" w:rsidP="00B14778">
      <w:pPr>
        <w:pStyle w:val="BodyText"/>
        <w:numPr>
          <w:ilvl w:val="1"/>
          <w:numId w:val="31"/>
        </w:numPr>
        <w:rPr>
          <w:rFonts w:cs="Arial"/>
        </w:rPr>
      </w:pPr>
      <w:r w:rsidRPr="00510BB0">
        <w:rPr>
          <w:rFonts w:cs="Arial"/>
        </w:rPr>
        <w:t>E.g. FDRA,</w:t>
      </w:r>
      <w:r w:rsidR="004B37E6">
        <w:rPr>
          <w:rFonts w:cs="Arial"/>
        </w:rPr>
        <w:t xml:space="preserve"> etc</w:t>
      </w:r>
      <w:r w:rsidRPr="00510BB0">
        <w:rPr>
          <w:rFonts w:cs="Arial"/>
        </w:rPr>
        <w:t xml:space="preserve"> </w:t>
      </w:r>
    </w:p>
    <w:bookmarkEnd w:id="10"/>
    <w:p w14:paraId="19BB88AF" w14:textId="77777777" w:rsidR="009E08D8" w:rsidRDefault="009E08D8" w:rsidP="004A7A07">
      <w:pPr>
        <w:pStyle w:val="BodyText"/>
        <w:rPr>
          <w:rFonts w:cs="Arial"/>
        </w:rPr>
      </w:pPr>
    </w:p>
    <w:p w14:paraId="12B77B80" w14:textId="0D5B5D20" w:rsidR="004A7A07" w:rsidRPr="00524B87" w:rsidRDefault="004A7A07" w:rsidP="00524B87">
      <w:pPr>
        <w:pStyle w:val="BodyText"/>
        <w:rPr>
          <w:rFonts w:cs="Arial"/>
        </w:rPr>
      </w:pPr>
      <w:r>
        <w:rPr>
          <w:rFonts w:cs="Arial"/>
        </w:rPr>
        <w:lastRenderedPageBreak/>
        <w:t>For PDSCH, c</w:t>
      </w:r>
      <w:r w:rsidRPr="00A241A3">
        <w:rPr>
          <w:rFonts w:cs="Arial"/>
        </w:rPr>
        <w:t xml:space="preserve">ertain other fields can be common such as TPC command for PUCCH, PUCCH resource indicator, PDSCH-to-HARQ ACK timing, and DAI fields – in principle this assumes that there is a common feedback timing for both PDSCHs scheduled by the mc-DCI, which is not necessarily true in all cases (e.g. URLLC), but </w:t>
      </w:r>
      <w:r w:rsidR="00524B87">
        <w:rPr>
          <w:rFonts w:cs="Arial"/>
        </w:rPr>
        <w:t>is reasonable for</w:t>
      </w:r>
      <w:r w:rsidRPr="00A241A3">
        <w:rPr>
          <w:rFonts w:cs="Arial"/>
        </w:rPr>
        <w:t xml:space="preserve"> eMBB scenario.</w:t>
      </w:r>
      <w:r w:rsidR="00524B87">
        <w:rPr>
          <w:rFonts w:cs="Arial"/>
        </w:rPr>
        <w:t xml:space="preserve"> For URLLC use case, it makes more sense to rely on single cell DCI formats such as 1_2/0_2. </w:t>
      </w:r>
    </w:p>
    <w:p w14:paraId="6CF44F1A" w14:textId="5215C296" w:rsidR="000A1218" w:rsidRDefault="000A1218" w:rsidP="000A1218"/>
    <w:p w14:paraId="09DDCC76" w14:textId="5694589C" w:rsidR="000A1218" w:rsidRPr="00A241A3" w:rsidRDefault="000A1218" w:rsidP="000A1218">
      <w:pPr>
        <w:pStyle w:val="Proposal"/>
        <w:numPr>
          <w:ilvl w:val="0"/>
          <w:numId w:val="6"/>
        </w:numPr>
        <w:tabs>
          <w:tab w:val="clear" w:pos="1304"/>
        </w:tabs>
        <w:spacing w:line="254" w:lineRule="auto"/>
        <w:ind w:left="1701" w:hanging="1701"/>
        <w:rPr>
          <w:color w:val="000000" w:themeColor="text1"/>
          <w:lang w:val="en-CA"/>
        </w:rPr>
      </w:pPr>
      <w:bookmarkStart w:id="11" w:name="_Toc102136964"/>
      <w:r w:rsidRPr="00A241A3">
        <w:rPr>
          <w:color w:val="000000" w:themeColor="text1"/>
          <w:lang w:val="en-CA"/>
        </w:rPr>
        <w:t xml:space="preserve">For </w:t>
      </w:r>
      <w:r w:rsidR="00524B87">
        <w:rPr>
          <w:color w:val="000000" w:themeColor="text1"/>
          <w:lang w:val="en-CA"/>
        </w:rPr>
        <w:t>mc-</w:t>
      </w:r>
      <w:r w:rsidRPr="00A241A3">
        <w:rPr>
          <w:color w:val="000000" w:themeColor="text1"/>
          <w:lang w:val="en-CA"/>
        </w:rPr>
        <w:t xml:space="preserve">DCI </w:t>
      </w:r>
      <w:r>
        <w:rPr>
          <w:color w:val="000000" w:themeColor="text1"/>
          <w:lang w:val="en-CA"/>
        </w:rPr>
        <w:t xml:space="preserve">scheduling PDSCH on multiple cells, at least </w:t>
      </w:r>
      <w:r w:rsidRPr="00A241A3">
        <w:rPr>
          <w:color w:val="000000" w:themeColor="text1"/>
          <w:lang w:val="en-CA"/>
        </w:rPr>
        <w:t xml:space="preserve">the following fields </w:t>
      </w:r>
      <w:r>
        <w:rPr>
          <w:color w:val="000000" w:themeColor="text1"/>
          <w:lang w:val="en-CA"/>
        </w:rPr>
        <w:t>are</w:t>
      </w:r>
      <w:r w:rsidRPr="00A241A3">
        <w:rPr>
          <w:color w:val="000000" w:themeColor="text1"/>
          <w:lang w:val="en-CA"/>
        </w:rPr>
        <w:t xml:space="preserve"> common for the </w:t>
      </w:r>
      <w:r w:rsidRPr="000A1218">
        <w:rPr>
          <w:color w:val="000000" w:themeColor="text1"/>
          <w:lang w:val="en-CA"/>
        </w:rPr>
        <w:t>multiple</w:t>
      </w:r>
      <w:r w:rsidRPr="00A241A3">
        <w:rPr>
          <w:color w:val="000000" w:themeColor="text1"/>
          <w:lang w:val="en-CA"/>
        </w:rPr>
        <w:t xml:space="preserve"> scheduled PDSCHs</w:t>
      </w:r>
      <w:bookmarkEnd w:id="11"/>
    </w:p>
    <w:p w14:paraId="1CF98B28" w14:textId="77777777" w:rsidR="000A1218" w:rsidRPr="00A241A3" w:rsidRDefault="000A1218" w:rsidP="000A1218">
      <w:pPr>
        <w:pStyle w:val="Proposal"/>
        <w:numPr>
          <w:ilvl w:val="1"/>
          <w:numId w:val="6"/>
        </w:numPr>
        <w:spacing w:line="254" w:lineRule="auto"/>
        <w:rPr>
          <w:color w:val="000000" w:themeColor="text1"/>
          <w:lang w:val="en-CA"/>
        </w:rPr>
      </w:pPr>
      <w:bookmarkStart w:id="12" w:name="_Toc102136965"/>
      <w:r w:rsidRPr="00A241A3">
        <w:rPr>
          <w:color w:val="000000" w:themeColor="text1"/>
          <w:lang w:val="en-CA"/>
        </w:rPr>
        <w:t>Downlink assignment index</w:t>
      </w:r>
      <w:bookmarkEnd w:id="12"/>
      <w:r w:rsidRPr="00A241A3">
        <w:rPr>
          <w:color w:val="000000" w:themeColor="text1"/>
          <w:lang w:val="en-CA"/>
        </w:rPr>
        <w:t xml:space="preserve"> </w:t>
      </w:r>
    </w:p>
    <w:p w14:paraId="2C5C5187" w14:textId="77777777" w:rsidR="000A1218" w:rsidRPr="00A241A3" w:rsidRDefault="000A1218" w:rsidP="000A1218">
      <w:pPr>
        <w:pStyle w:val="Proposal"/>
        <w:numPr>
          <w:ilvl w:val="1"/>
          <w:numId w:val="6"/>
        </w:numPr>
        <w:spacing w:line="254" w:lineRule="auto"/>
        <w:rPr>
          <w:color w:val="000000" w:themeColor="text1"/>
          <w:lang w:val="en-CA"/>
        </w:rPr>
      </w:pPr>
      <w:bookmarkStart w:id="13" w:name="_Toc102136966"/>
      <w:r w:rsidRPr="00A241A3">
        <w:rPr>
          <w:color w:val="000000" w:themeColor="text1"/>
          <w:lang w:val="en-CA"/>
        </w:rPr>
        <w:t>TPC command for scheduled PUCCH</w:t>
      </w:r>
      <w:bookmarkEnd w:id="13"/>
      <w:r w:rsidRPr="00A241A3">
        <w:rPr>
          <w:color w:val="000000" w:themeColor="text1"/>
          <w:lang w:val="en-CA"/>
        </w:rPr>
        <w:t xml:space="preserve"> </w:t>
      </w:r>
    </w:p>
    <w:p w14:paraId="6CB07345" w14:textId="77777777" w:rsidR="000A1218" w:rsidRPr="00A241A3" w:rsidRDefault="000A1218" w:rsidP="000A1218">
      <w:pPr>
        <w:pStyle w:val="Proposal"/>
        <w:numPr>
          <w:ilvl w:val="1"/>
          <w:numId w:val="6"/>
        </w:numPr>
        <w:spacing w:line="254" w:lineRule="auto"/>
        <w:rPr>
          <w:color w:val="000000" w:themeColor="text1"/>
          <w:lang w:val="en-CA"/>
        </w:rPr>
      </w:pPr>
      <w:bookmarkStart w:id="14" w:name="_Toc102136967"/>
      <w:r w:rsidRPr="00A241A3">
        <w:rPr>
          <w:color w:val="000000" w:themeColor="text1"/>
          <w:lang w:val="en-CA"/>
        </w:rPr>
        <w:t>PUCCH resource indicator</w:t>
      </w:r>
      <w:bookmarkEnd w:id="14"/>
    </w:p>
    <w:p w14:paraId="484305FE" w14:textId="77777777" w:rsidR="000A1218" w:rsidRPr="00A241A3" w:rsidRDefault="000A1218" w:rsidP="000A1218">
      <w:pPr>
        <w:pStyle w:val="Proposal"/>
        <w:numPr>
          <w:ilvl w:val="1"/>
          <w:numId w:val="6"/>
        </w:numPr>
        <w:spacing w:line="254" w:lineRule="auto"/>
        <w:rPr>
          <w:color w:val="000000" w:themeColor="text1"/>
          <w:lang w:val="en-CA"/>
        </w:rPr>
      </w:pPr>
      <w:bookmarkStart w:id="15" w:name="_Toc102136968"/>
      <w:r w:rsidRPr="00A241A3">
        <w:rPr>
          <w:color w:val="000000" w:themeColor="text1"/>
          <w:lang w:val="en-CA"/>
        </w:rPr>
        <w:t>PDSCH-to-HARQ-feedback timing indicator</w:t>
      </w:r>
      <w:bookmarkEnd w:id="15"/>
    </w:p>
    <w:p w14:paraId="27D6C8DD" w14:textId="77777777" w:rsidR="000A1218" w:rsidRPr="000A1218" w:rsidRDefault="000A1218" w:rsidP="000A1218"/>
    <w:p w14:paraId="3C6CC9B2" w14:textId="77777777" w:rsidR="00FD686E" w:rsidRPr="006A6071" w:rsidRDefault="00FD686E" w:rsidP="00FD686E">
      <w:pPr>
        <w:pStyle w:val="Heading1"/>
        <w:rPr>
          <w:rFonts w:cs="Arial"/>
          <w:b/>
          <w:bCs/>
          <w:lang w:val="en-US"/>
        </w:rPr>
      </w:pPr>
      <w:bookmarkStart w:id="16" w:name="_Hlk83889356"/>
      <w:bookmarkStart w:id="17" w:name="_Hlk83889312"/>
      <w:r w:rsidRPr="006A6071">
        <w:rPr>
          <w:rFonts w:cs="Arial"/>
          <w:b/>
          <w:bCs/>
          <w:lang w:val="en-US"/>
        </w:rPr>
        <w:t>Conclusion</w:t>
      </w:r>
    </w:p>
    <w:bookmarkEnd w:id="16"/>
    <w:p w14:paraId="348286DC" w14:textId="77777777" w:rsidR="00FD686E" w:rsidRPr="00395743" w:rsidRDefault="00FD686E" w:rsidP="00FD686E">
      <w:pPr>
        <w:pStyle w:val="BodyText"/>
        <w:rPr>
          <w:rFonts w:cs="Arial"/>
        </w:rPr>
      </w:pPr>
      <w:r w:rsidRPr="00395743">
        <w:rPr>
          <w:rFonts w:cs="Arial"/>
        </w:rPr>
        <w:t xml:space="preserve">In </w:t>
      </w:r>
      <w:bookmarkStart w:id="18" w:name="_Hlk83889481"/>
      <w:r w:rsidRPr="00395743">
        <w:rPr>
          <w:rFonts w:cs="Arial"/>
        </w:rPr>
        <w:t xml:space="preserve">previous sections, the following observations and proposals were made: </w:t>
      </w:r>
    </w:p>
    <w:p w14:paraId="0E7C6D8F" w14:textId="77777777" w:rsidR="00FD686E" w:rsidRPr="00395743" w:rsidRDefault="00FD686E" w:rsidP="00FD686E">
      <w:pPr>
        <w:pStyle w:val="BodyText"/>
        <w:rPr>
          <w:rFonts w:cs="Arial"/>
        </w:rPr>
      </w:pPr>
    </w:p>
    <w:p w14:paraId="70DED452" w14:textId="7D61DD8F" w:rsidR="004A208E" w:rsidRDefault="00FD686E">
      <w:pPr>
        <w:pStyle w:val="TableofFigures"/>
        <w:tabs>
          <w:tab w:val="right" w:leader="dot" w:pos="9629"/>
        </w:tabs>
        <w:rPr>
          <w:rFonts w:asciiTheme="minorHAnsi" w:hAnsiTheme="minorHAnsi"/>
          <w:b w:val="0"/>
          <w:noProof/>
        </w:rPr>
      </w:pPr>
      <w:r w:rsidRPr="00395743">
        <w:rPr>
          <w:rFonts w:cs="Arial"/>
          <w:b w:val="0"/>
          <w:bCs/>
        </w:rPr>
        <w:fldChar w:fldCharType="begin"/>
      </w:r>
      <w:r w:rsidRPr="00395743">
        <w:rPr>
          <w:rFonts w:cs="Arial"/>
          <w:b w:val="0"/>
          <w:bCs/>
        </w:rPr>
        <w:instrText xml:space="preserve"> TOC \n \h \z \t "Proposal" \c </w:instrText>
      </w:r>
      <w:r w:rsidRPr="00395743">
        <w:rPr>
          <w:rFonts w:cs="Arial"/>
          <w:b w:val="0"/>
          <w:bCs/>
        </w:rPr>
        <w:fldChar w:fldCharType="separate"/>
      </w:r>
      <w:hyperlink w:anchor="_Toc102136956" w:history="1">
        <w:r w:rsidR="004A208E" w:rsidRPr="007D4F7D">
          <w:rPr>
            <w:rStyle w:val="Hyperlink"/>
            <w:rFonts w:cs="Arial"/>
            <w:noProof/>
          </w:rPr>
          <w:t>Proposal 1</w:t>
        </w:r>
        <w:r w:rsidR="004A208E">
          <w:rPr>
            <w:rFonts w:asciiTheme="minorHAnsi" w:hAnsiTheme="minorHAnsi"/>
            <w:b w:val="0"/>
            <w:noProof/>
          </w:rPr>
          <w:tab/>
        </w:r>
        <w:r w:rsidR="004A208E" w:rsidRPr="007D4F7D">
          <w:rPr>
            <w:rStyle w:val="Hyperlink"/>
            <w:noProof/>
            <w:lang w:val="en-CA"/>
          </w:rPr>
          <w:t>Maximum number of cells scheduled by a mc-DCI is selected from {4,8}</w:t>
        </w:r>
        <w:r w:rsidR="004A208E" w:rsidRPr="007D4F7D">
          <w:rPr>
            <w:rStyle w:val="Hyperlink"/>
            <w:rFonts w:cs="Arial"/>
            <w:noProof/>
          </w:rPr>
          <w:t>.</w:t>
        </w:r>
      </w:hyperlink>
    </w:p>
    <w:p w14:paraId="2F843AD0" w14:textId="27278D82" w:rsidR="004A208E" w:rsidRDefault="00D27D3A">
      <w:pPr>
        <w:pStyle w:val="TableofFigures"/>
        <w:tabs>
          <w:tab w:val="right" w:leader="dot" w:pos="9629"/>
        </w:tabs>
        <w:rPr>
          <w:rFonts w:asciiTheme="minorHAnsi" w:hAnsiTheme="minorHAnsi"/>
          <w:b w:val="0"/>
          <w:noProof/>
        </w:rPr>
      </w:pPr>
      <w:hyperlink w:anchor="_Toc102136957" w:history="1">
        <w:r w:rsidR="004A208E" w:rsidRPr="007D4F7D">
          <w:rPr>
            <w:rStyle w:val="Hyperlink"/>
            <w:rFonts w:cs="Arial"/>
            <w:noProof/>
          </w:rPr>
          <w:t>Proposal 2</w:t>
        </w:r>
        <w:r w:rsidR="004A208E">
          <w:rPr>
            <w:rFonts w:asciiTheme="minorHAnsi" w:hAnsiTheme="minorHAnsi"/>
            <w:b w:val="0"/>
            <w:noProof/>
          </w:rPr>
          <w:tab/>
        </w:r>
        <w:r w:rsidR="004A208E" w:rsidRPr="007D4F7D">
          <w:rPr>
            <w:rStyle w:val="Hyperlink"/>
            <w:noProof/>
            <w:lang w:val="en-CA"/>
          </w:rPr>
          <w:t>At least the case where all PUSCH/PDSCH scheduled by a mc-DCI have same SCS is supported</w:t>
        </w:r>
        <w:r w:rsidR="004A208E" w:rsidRPr="007D4F7D">
          <w:rPr>
            <w:rStyle w:val="Hyperlink"/>
            <w:rFonts w:cs="Arial"/>
            <w:noProof/>
          </w:rPr>
          <w:t>.</w:t>
        </w:r>
      </w:hyperlink>
    </w:p>
    <w:p w14:paraId="7ED0FC20" w14:textId="61E449C6" w:rsidR="004A208E" w:rsidRDefault="00D27D3A">
      <w:pPr>
        <w:pStyle w:val="TableofFigures"/>
        <w:tabs>
          <w:tab w:val="right" w:leader="dot" w:pos="9629"/>
        </w:tabs>
        <w:rPr>
          <w:rFonts w:asciiTheme="minorHAnsi" w:hAnsiTheme="minorHAnsi"/>
          <w:b w:val="0"/>
          <w:noProof/>
        </w:rPr>
      </w:pPr>
      <w:hyperlink w:anchor="_Toc102136958" w:history="1">
        <w:r w:rsidR="004A208E" w:rsidRPr="007D4F7D">
          <w:rPr>
            <w:rStyle w:val="Hyperlink"/>
            <w:noProof/>
            <w:lang w:val="en-CA"/>
          </w:rPr>
          <w:t>Proposal 3</w:t>
        </w:r>
        <w:r w:rsidR="004A208E">
          <w:rPr>
            <w:rFonts w:asciiTheme="minorHAnsi" w:hAnsiTheme="minorHAnsi"/>
            <w:b w:val="0"/>
            <w:noProof/>
          </w:rPr>
          <w:tab/>
        </w:r>
        <w:r w:rsidR="004A208E" w:rsidRPr="007D4F7D">
          <w:rPr>
            <w:rStyle w:val="Hyperlink"/>
            <w:noProof/>
            <w:lang w:val="en-CA"/>
          </w:rPr>
          <w:t>mc-DCI on a scheduling cell can be used to schedule PUSCH/PDSCH on that scheduling cell, at least when all cells have same SCS.</w:t>
        </w:r>
      </w:hyperlink>
    </w:p>
    <w:p w14:paraId="32654B2A" w14:textId="2AFDA561" w:rsidR="004A208E" w:rsidRDefault="00D27D3A">
      <w:pPr>
        <w:pStyle w:val="TableofFigures"/>
        <w:tabs>
          <w:tab w:val="right" w:leader="dot" w:pos="9629"/>
        </w:tabs>
        <w:rPr>
          <w:rFonts w:asciiTheme="minorHAnsi" w:hAnsiTheme="minorHAnsi"/>
          <w:b w:val="0"/>
          <w:noProof/>
        </w:rPr>
      </w:pPr>
      <w:hyperlink w:anchor="_Toc102136959" w:history="1">
        <w:r w:rsidR="004A208E" w:rsidRPr="007D4F7D">
          <w:rPr>
            <w:rStyle w:val="Hyperlink"/>
            <w:rFonts w:cs="Arial"/>
            <w:noProof/>
          </w:rPr>
          <w:t>Proposal 4</w:t>
        </w:r>
        <w:r w:rsidR="004A208E">
          <w:rPr>
            <w:rFonts w:asciiTheme="minorHAnsi" w:hAnsiTheme="minorHAnsi"/>
            <w:b w:val="0"/>
            <w:noProof/>
          </w:rPr>
          <w:tab/>
        </w:r>
        <w:r w:rsidR="004A208E" w:rsidRPr="007D4F7D">
          <w:rPr>
            <w:rStyle w:val="Hyperlink"/>
            <w:noProof/>
            <w:lang w:val="en-CA"/>
          </w:rPr>
          <w:t>When mc-DCI is configured for scheduling PUSCH/PDSCH on multiple cells, a mc-DCI can schedule PUSCH/PDSCH on all of the cells or a subset of those cell (including single cell).</w:t>
        </w:r>
      </w:hyperlink>
    </w:p>
    <w:p w14:paraId="730167B1" w14:textId="232AFAC2" w:rsidR="004A208E" w:rsidRDefault="00D27D3A">
      <w:pPr>
        <w:pStyle w:val="TableofFigures"/>
        <w:tabs>
          <w:tab w:val="right" w:leader="dot" w:pos="9629"/>
        </w:tabs>
        <w:rPr>
          <w:rFonts w:asciiTheme="minorHAnsi" w:hAnsiTheme="minorHAnsi"/>
          <w:b w:val="0"/>
          <w:noProof/>
        </w:rPr>
      </w:pPr>
      <w:hyperlink w:anchor="_Toc102136960" w:history="1">
        <w:r w:rsidR="004A208E" w:rsidRPr="007D4F7D">
          <w:rPr>
            <w:rStyle w:val="Hyperlink"/>
            <w:rFonts w:cs="Arial"/>
            <w:noProof/>
          </w:rPr>
          <w:t>Proposal 5</w:t>
        </w:r>
        <w:r w:rsidR="004A208E">
          <w:rPr>
            <w:rFonts w:asciiTheme="minorHAnsi" w:hAnsiTheme="minorHAnsi"/>
            <w:b w:val="0"/>
            <w:noProof/>
          </w:rPr>
          <w:tab/>
        </w:r>
        <w:r w:rsidR="004A208E" w:rsidRPr="007D4F7D">
          <w:rPr>
            <w:rStyle w:val="Hyperlink"/>
            <w:noProof/>
            <w:lang w:val="en-CA"/>
          </w:rPr>
          <w:t>When mc-DCI is configured for scheduling PUSCH/PDSCH on multiple cells, for each of those cells, UE can also be configured to monitor existing single cell DCI format(s) scheduling PUSCH/PDSCH (i.e. 1_1/1_2/0_1/0_2).</w:t>
        </w:r>
      </w:hyperlink>
    </w:p>
    <w:p w14:paraId="17F3DE8D" w14:textId="0EA666DF" w:rsidR="004A208E" w:rsidRDefault="00D27D3A">
      <w:pPr>
        <w:pStyle w:val="TableofFigures"/>
        <w:tabs>
          <w:tab w:val="right" w:leader="dot" w:pos="9629"/>
        </w:tabs>
        <w:rPr>
          <w:rFonts w:asciiTheme="minorHAnsi" w:hAnsiTheme="minorHAnsi"/>
          <w:b w:val="0"/>
          <w:noProof/>
        </w:rPr>
      </w:pPr>
      <w:hyperlink w:anchor="_Toc102136961" w:history="1">
        <w:r w:rsidR="004A208E" w:rsidRPr="007D4F7D">
          <w:rPr>
            <w:rStyle w:val="Hyperlink"/>
            <w:rFonts w:cs="Arial"/>
            <w:noProof/>
          </w:rPr>
          <w:t>Proposal 6</w:t>
        </w:r>
        <w:r w:rsidR="004A208E">
          <w:rPr>
            <w:rFonts w:asciiTheme="minorHAnsi" w:hAnsiTheme="minorHAnsi"/>
            <w:b w:val="0"/>
            <w:noProof/>
          </w:rPr>
          <w:tab/>
        </w:r>
        <w:r w:rsidR="004A208E" w:rsidRPr="007D4F7D">
          <w:rPr>
            <w:rStyle w:val="Hyperlink"/>
            <w:noProof/>
            <w:lang w:val="en-CA"/>
          </w:rPr>
          <w:t>When mc-DCI is configured for scheduling PUSCH/PDSCH on multiple cells, existing Rel-17 DCI size budget is maintained for each scheduled cell.</w:t>
        </w:r>
      </w:hyperlink>
    </w:p>
    <w:p w14:paraId="01AD7469" w14:textId="45ECB8BB" w:rsidR="004A208E" w:rsidRDefault="00D27D3A">
      <w:pPr>
        <w:pStyle w:val="TableofFigures"/>
        <w:tabs>
          <w:tab w:val="right" w:leader="dot" w:pos="9629"/>
        </w:tabs>
        <w:rPr>
          <w:rFonts w:asciiTheme="minorHAnsi" w:hAnsiTheme="minorHAnsi"/>
          <w:b w:val="0"/>
          <w:noProof/>
        </w:rPr>
      </w:pPr>
      <w:hyperlink w:anchor="_Toc102136962" w:history="1">
        <w:r w:rsidR="004A208E" w:rsidRPr="007D4F7D">
          <w:rPr>
            <w:rStyle w:val="Hyperlink"/>
            <w:rFonts w:cs="Arial"/>
            <w:noProof/>
          </w:rPr>
          <w:t>Proposal 7</w:t>
        </w:r>
        <w:r w:rsidR="004A208E">
          <w:rPr>
            <w:rFonts w:asciiTheme="minorHAnsi" w:hAnsiTheme="minorHAnsi"/>
            <w:b w:val="0"/>
            <w:noProof/>
          </w:rPr>
          <w:tab/>
        </w:r>
        <w:r w:rsidR="004A208E" w:rsidRPr="007D4F7D">
          <w:rPr>
            <w:rStyle w:val="Hyperlink"/>
            <w:noProof/>
            <w:lang w:val="en-CA"/>
          </w:rPr>
          <w:t>Size of mc-DCI is explicitly configured by higher layers.</w:t>
        </w:r>
      </w:hyperlink>
    </w:p>
    <w:p w14:paraId="7657818F" w14:textId="7CBDD981" w:rsidR="004A208E" w:rsidRDefault="00D27D3A">
      <w:pPr>
        <w:pStyle w:val="TableofFigures"/>
        <w:tabs>
          <w:tab w:val="right" w:leader="dot" w:pos="9629"/>
        </w:tabs>
        <w:rPr>
          <w:rFonts w:asciiTheme="minorHAnsi" w:hAnsiTheme="minorHAnsi"/>
          <w:b w:val="0"/>
          <w:noProof/>
        </w:rPr>
      </w:pPr>
      <w:hyperlink w:anchor="_Toc102136963" w:history="1">
        <w:r w:rsidR="004A208E" w:rsidRPr="007D4F7D">
          <w:rPr>
            <w:rStyle w:val="Hyperlink"/>
            <w:rFonts w:cs="Arial"/>
            <w:noProof/>
          </w:rPr>
          <w:t>Proposal 8</w:t>
        </w:r>
        <w:r w:rsidR="004A208E">
          <w:rPr>
            <w:rFonts w:asciiTheme="minorHAnsi" w:hAnsiTheme="minorHAnsi"/>
            <w:b w:val="0"/>
            <w:noProof/>
          </w:rPr>
          <w:tab/>
        </w:r>
        <w:r w:rsidR="004A208E" w:rsidRPr="007D4F7D">
          <w:rPr>
            <w:rStyle w:val="Hyperlink"/>
            <w:noProof/>
          </w:rPr>
          <w:t>Support independent configuration of mc-DCI for PUSCH and PDSCH.</w:t>
        </w:r>
      </w:hyperlink>
    </w:p>
    <w:p w14:paraId="16124B9B" w14:textId="42325133" w:rsidR="004A208E" w:rsidRDefault="00D27D3A">
      <w:pPr>
        <w:pStyle w:val="TableofFigures"/>
        <w:tabs>
          <w:tab w:val="right" w:leader="dot" w:pos="9629"/>
        </w:tabs>
        <w:rPr>
          <w:rFonts w:asciiTheme="minorHAnsi" w:hAnsiTheme="minorHAnsi"/>
          <w:b w:val="0"/>
          <w:noProof/>
        </w:rPr>
      </w:pPr>
      <w:hyperlink w:anchor="_Toc102136964" w:history="1">
        <w:r w:rsidR="004A208E" w:rsidRPr="007D4F7D">
          <w:rPr>
            <w:rStyle w:val="Hyperlink"/>
            <w:noProof/>
            <w:lang w:val="en-CA"/>
          </w:rPr>
          <w:t>Proposal 9</w:t>
        </w:r>
        <w:r w:rsidR="004A208E">
          <w:rPr>
            <w:rFonts w:asciiTheme="minorHAnsi" w:hAnsiTheme="minorHAnsi"/>
            <w:b w:val="0"/>
            <w:noProof/>
          </w:rPr>
          <w:tab/>
        </w:r>
        <w:r w:rsidR="004A208E" w:rsidRPr="007D4F7D">
          <w:rPr>
            <w:rStyle w:val="Hyperlink"/>
            <w:noProof/>
            <w:lang w:val="en-CA"/>
          </w:rPr>
          <w:t>For mc-DCI scheduling PDSCH on multiple cells, at least the following fields are common for the multiple scheduled PDSCHs</w:t>
        </w:r>
      </w:hyperlink>
    </w:p>
    <w:p w14:paraId="56EB3F11" w14:textId="087B7EC0" w:rsidR="004A208E" w:rsidRDefault="00D27D3A">
      <w:pPr>
        <w:pStyle w:val="TableofFigures"/>
        <w:tabs>
          <w:tab w:val="right" w:leader="dot" w:pos="9629"/>
        </w:tabs>
        <w:rPr>
          <w:rFonts w:asciiTheme="minorHAnsi" w:hAnsiTheme="minorHAnsi"/>
          <w:b w:val="0"/>
          <w:noProof/>
        </w:rPr>
      </w:pPr>
      <w:hyperlink w:anchor="_Toc102136965" w:history="1">
        <w:r w:rsidR="004A208E" w:rsidRPr="007D4F7D">
          <w:rPr>
            <w:rStyle w:val="Hyperlink"/>
            <w:noProof/>
            <w:lang w:val="en-CA"/>
          </w:rPr>
          <w:t>a.</w:t>
        </w:r>
        <w:r w:rsidR="004A208E">
          <w:rPr>
            <w:rFonts w:asciiTheme="minorHAnsi" w:hAnsiTheme="minorHAnsi"/>
            <w:b w:val="0"/>
            <w:noProof/>
          </w:rPr>
          <w:tab/>
        </w:r>
        <w:r w:rsidR="004A208E" w:rsidRPr="007D4F7D">
          <w:rPr>
            <w:rStyle w:val="Hyperlink"/>
            <w:noProof/>
            <w:lang w:val="en-CA"/>
          </w:rPr>
          <w:t>Downlink assignment index</w:t>
        </w:r>
      </w:hyperlink>
    </w:p>
    <w:p w14:paraId="19DF4D23" w14:textId="774C4EEC" w:rsidR="004A208E" w:rsidRDefault="00D27D3A">
      <w:pPr>
        <w:pStyle w:val="TableofFigures"/>
        <w:tabs>
          <w:tab w:val="right" w:leader="dot" w:pos="9629"/>
        </w:tabs>
        <w:rPr>
          <w:rFonts w:asciiTheme="minorHAnsi" w:hAnsiTheme="minorHAnsi"/>
          <w:b w:val="0"/>
          <w:noProof/>
        </w:rPr>
      </w:pPr>
      <w:hyperlink w:anchor="_Toc102136966" w:history="1">
        <w:r w:rsidR="004A208E" w:rsidRPr="007D4F7D">
          <w:rPr>
            <w:rStyle w:val="Hyperlink"/>
            <w:noProof/>
            <w:lang w:val="en-CA"/>
          </w:rPr>
          <w:t>b.</w:t>
        </w:r>
        <w:r w:rsidR="004A208E">
          <w:rPr>
            <w:rFonts w:asciiTheme="minorHAnsi" w:hAnsiTheme="minorHAnsi"/>
            <w:b w:val="0"/>
            <w:noProof/>
          </w:rPr>
          <w:tab/>
        </w:r>
        <w:r w:rsidR="004A208E" w:rsidRPr="007D4F7D">
          <w:rPr>
            <w:rStyle w:val="Hyperlink"/>
            <w:noProof/>
            <w:lang w:val="en-CA"/>
          </w:rPr>
          <w:t>TPC command for scheduled PUCCH</w:t>
        </w:r>
      </w:hyperlink>
    </w:p>
    <w:p w14:paraId="269F0904" w14:textId="59D9897C" w:rsidR="004A208E" w:rsidRDefault="00D27D3A">
      <w:pPr>
        <w:pStyle w:val="TableofFigures"/>
        <w:tabs>
          <w:tab w:val="right" w:leader="dot" w:pos="9629"/>
        </w:tabs>
        <w:rPr>
          <w:rFonts w:asciiTheme="minorHAnsi" w:hAnsiTheme="minorHAnsi"/>
          <w:b w:val="0"/>
          <w:noProof/>
        </w:rPr>
      </w:pPr>
      <w:hyperlink w:anchor="_Toc102136967" w:history="1">
        <w:r w:rsidR="004A208E" w:rsidRPr="007D4F7D">
          <w:rPr>
            <w:rStyle w:val="Hyperlink"/>
            <w:noProof/>
            <w:lang w:val="en-CA"/>
          </w:rPr>
          <w:t>c.</w:t>
        </w:r>
        <w:r w:rsidR="004A208E">
          <w:rPr>
            <w:rFonts w:asciiTheme="minorHAnsi" w:hAnsiTheme="minorHAnsi"/>
            <w:b w:val="0"/>
            <w:noProof/>
          </w:rPr>
          <w:tab/>
        </w:r>
        <w:r w:rsidR="004A208E" w:rsidRPr="007D4F7D">
          <w:rPr>
            <w:rStyle w:val="Hyperlink"/>
            <w:noProof/>
            <w:lang w:val="en-CA"/>
          </w:rPr>
          <w:t>PUCCH resource indicator</w:t>
        </w:r>
      </w:hyperlink>
    </w:p>
    <w:p w14:paraId="3E299500" w14:textId="7FD35B1F" w:rsidR="004A208E" w:rsidRDefault="00D27D3A">
      <w:pPr>
        <w:pStyle w:val="TableofFigures"/>
        <w:tabs>
          <w:tab w:val="right" w:leader="dot" w:pos="9629"/>
        </w:tabs>
        <w:rPr>
          <w:rFonts w:asciiTheme="minorHAnsi" w:hAnsiTheme="minorHAnsi"/>
          <w:b w:val="0"/>
          <w:noProof/>
        </w:rPr>
      </w:pPr>
      <w:hyperlink w:anchor="_Toc102136968" w:history="1">
        <w:r w:rsidR="004A208E" w:rsidRPr="007D4F7D">
          <w:rPr>
            <w:rStyle w:val="Hyperlink"/>
            <w:noProof/>
            <w:lang w:val="en-CA"/>
          </w:rPr>
          <w:t>d.</w:t>
        </w:r>
        <w:r w:rsidR="004A208E">
          <w:rPr>
            <w:rFonts w:asciiTheme="minorHAnsi" w:hAnsiTheme="minorHAnsi"/>
            <w:b w:val="0"/>
            <w:noProof/>
          </w:rPr>
          <w:tab/>
        </w:r>
        <w:r w:rsidR="004A208E" w:rsidRPr="007D4F7D">
          <w:rPr>
            <w:rStyle w:val="Hyperlink"/>
            <w:noProof/>
            <w:lang w:val="en-CA"/>
          </w:rPr>
          <w:t>PDSCH-to-HARQ-feedback timing indicator</w:t>
        </w:r>
      </w:hyperlink>
    </w:p>
    <w:p w14:paraId="15A21361" w14:textId="5C4603D4" w:rsidR="00FD686E" w:rsidRPr="00937ADF" w:rsidRDefault="00FD686E" w:rsidP="00FD686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eastAsia="ja-JP"/>
        </w:rPr>
      </w:pPr>
      <w:r w:rsidRPr="00395743">
        <w:rPr>
          <w:rFonts w:ascii="Arial" w:hAnsi="Arial" w:cs="Arial"/>
          <w:b/>
          <w:bCs/>
        </w:rPr>
        <w:lastRenderedPageBreak/>
        <w:fldChar w:fldCharType="end"/>
      </w:r>
      <w:bookmarkEnd w:id="17"/>
      <w:bookmarkEnd w:id="18"/>
      <w:r w:rsidRPr="007E4EA3">
        <w:rPr>
          <w:rFonts w:ascii="Arial" w:eastAsia="Times New Roman" w:hAnsi="Arial" w:cs="Times New Roman"/>
          <w:sz w:val="36"/>
          <w:szCs w:val="20"/>
          <w:lang w:eastAsia="ja-JP"/>
        </w:rPr>
        <w:t xml:space="preserve"> </w:t>
      </w:r>
      <w:r w:rsidRPr="00AF068A">
        <w:rPr>
          <w:rFonts w:ascii="Arial" w:eastAsia="Times New Roman" w:hAnsi="Arial" w:cs="Times New Roman"/>
          <w:sz w:val="36"/>
          <w:szCs w:val="20"/>
          <w:lang w:eastAsia="ja-JP"/>
        </w:rPr>
        <w:t>References</w:t>
      </w:r>
    </w:p>
    <w:p w14:paraId="05CE407E" w14:textId="22773BD0" w:rsidR="00FD686E" w:rsidRDefault="008427DB" w:rsidP="00FD686E">
      <w:pPr>
        <w:pStyle w:val="List2"/>
        <w:tabs>
          <w:tab w:val="clear" w:pos="2041"/>
          <w:tab w:val="num" w:pos="993"/>
        </w:tabs>
        <w:ind w:left="426" w:hanging="426"/>
        <w:rPr>
          <w:rFonts w:eastAsia="MS Mincho" w:cs="Arial"/>
          <w:noProof/>
        </w:rPr>
      </w:pPr>
      <w:bookmarkStart w:id="19" w:name="_Ref31646358"/>
      <w:r w:rsidRPr="008427DB">
        <w:rPr>
          <w:rFonts w:eastAsia="MS Mincho" w:cs="Arial"/>
          <w:noProof/>
        </w:rPr>
        <w:t>RP-213577</w:t>
      </w:r>
      <w:r>
        <w:rPr>
          <w:rFonts w:eastAsia="MS Mincho" w:cs="Arial"/>
          <w:noProof/>
        </w:rPr>
        <w:t xml:space="preserve">, </w:t>
      </w:r>
      <w:r w:rsidR="00A241A3" w:rsidRPr="00A241A3">
        <w:rPr>
          <w:rFonts w:eastAsia="MS Mincho" w:cs="Arial"/>
          <w:noProof/>
        </w:rPr>
        <w:t xml:space="preserve">New WID on Multi-carrier enhancements, NTT DOCOMO, RAN#94-e, December 2021 </w:t>
      </w:r>
    </w:p>
    <w:p w14:paraId="533E6FFB" w14:textId="4081DC01" w:rsidR="00915FAC" w:rsidRPr="00A241A3" w:rsidRDefault="00915FAC" w:rsidP="00FD686E">
      <w:pPr>
        <w:pStyle w:val="List2"/>
        <w:tabs>
          <w:tab w:val="clear" w:pos="2041"/>
          <w:tab w:val="num" w:pos="993"/>
        </w:tabs>
        <w:ind w:left="426" w:hanging="426"/>
        <w:rPr>
          <w:rFonts w:eastAsia="MS Mincho" w:cs="Arial"/>
          <w:noProof/>
        </w:rPr>
      </w:pPr>
      <w:r>
        <w:rPr>
          <w:rFonts w:eastAsia="MS Mincho" w:cs="Arial"/>
          <w:noProof/>
        </w:rPr>
        <w:t>R1-1805782,  R</w:t>
      </w:r>
      <w:r w:rsidRPr="00915FAC">
        <w:rPr>
          <w:rFonts w:eastAsia="MS Mincho" w:cs="Arial"/>
          <w:noProof/>
        </w:rPr>
        <w:t>eply LS on maximum number of CCs for NR CA</w:t>
      </w:r>
      <w:r>
        <w:rPr>
          <w:rFonts w:eastAsia="MS Mincho" w:cs="Arial"/>
          <w:noProof/>
        </w:rPr>
        <w:t>, RAN1, RAN1#92-bis, Sanya(CN), April 2018</w:t>
      </w:r>
    </w:p>
    <w:p w14:paraId="548CC37E" w14:textId="77777777" w:rsidR="00FD686E" w:rsidRPr="00A10F8F" w:rsidRDefault="00FD686E" w:rsidP="00FD686E">
      <w:pPr>
        <w:pStyle w:val="List2"/>
        <w:numPr>
          <w:ilvl w:val="0"/>
          <w:numId w:val="0"/>
        </w:numPr>
        <w:ind w:left="426"/>
        <w:rPr>
          <w:lang w:val="en-US"/>
        </w:rPr>
      </w:pPr>
      <w:r>
        <w:rPr>
          <w:lang w:val="en-US"/>
        </w:rPr>
        <w:t xml:space="preserve"> </w:t>
      </w:r>
      <w:bookmarkEnd w:id="19"/>
    </w:p>
    <w:p w14:paraId="54A1AE06" w14:textId="014D335E" w:rsidR="004072D6" w:rsidRDefault="004072D6"/>
    <w:p w14:paraId="709C0D95" w14:textId="77777777" w:rsidR="00A241A3" w:rsidRDefault="00A241A3"/>
    <w:sectPr w:rsidR="00A241A3" w:rsidSect="00FD686E">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A0200" w14:textId="77777777" w:rsidR="00D27D3A" w:rsidRDefault="00D27D3A">
      <w:pPr>
        <w:spacing w:after="0" w:line="240" w:lineRule="auto"/>
      </w:pPr>
      <w:r>
        <w:separator/>
      </w:r>
    </w:p>
  </w:endnote>
  <w:endnote w:type="continuationSeparator" w:id="0">
    <w:p w14:paraId="2F1A1479" w14:textId="77777777" w:rsidR="00D27D3A" w:rsidRDefault="00D27D3A">
      <w:pPr>
        <w:spacing w:after="0" w:line="240" w:lineRule="auto"/>
      </w:pPr>
      <w:r>
        <w:continuationSeparator/>
      </w:r>
    </w:p>
  </w:endnote>
  <w:endnote w:type="continuationNotice" w:id="1">
    <w:p w14:paraId="34D59ED6" w14:textId="77777777" w:rsidR="00D27D3A" w:rsidRDefault="00D27D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7CEBE" w14:textId="77777777" w:rsidR="004D25B9" w:rsidRDefault="00FD686E" w:rsidP="00547784">
    <w:pPr>
      <w:pStyle w:val="Footer"/>
      <w:tabs>
        <w:tab w:val="center" w:pos="4820"/>
        <w:tab w:val="right" w:pos="9639"/>
      </w:tabs>
      <w:jc w:val="left"/>
    </w:pPr>
    <w:r>
      <w:tab/>
    </w:r>
    <w:r>
      <w:rPr>
        <w:rStyle w:val="PageNumber"/>
        <w:rFonts w:eastAsiaTheme="majorEastAsia"/>
      </w:rPr>
      <w:fldChar w:fldCharType="begin"/>
    </w:r>
    <w:r>
      <w:rPr>
        <w:rStyle w:val="PageNumber"/>
        <w:rFonts w:eastAsiaTheme="majorEastAsia"/>
      </w:rPr>
      <w:instrText xml:space="preserve"> PAGE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w:t>
    </w:r>
    <w:r>
      <w:rPr>
        <w:rStyle w:val="PageNumber"/>
        <w:rFonts w:eastAsiaTheme="majorEastAsia"/>
      </w:rPr>
      <w:fldChar w:fldCharType="begin"/>
    </w:r>
    <w:r>
      <w:rPr>
        <w:rStyle w:val="PageNumber"/>
        <w:rFonts w:eastAsiaTheme="majorEastAsia"/>
      </w:rPr>
      <w:instrText xml:space="preserve"> NUMPAGES </w:instrText>
    </w:r>
    <w:r>
      <w:rPr>
        <w:rStyle w:val="PageNumber"/>
        <w:rFonts w:eastAsiaTheme="majorEastAsia"/>
      </w:rPr>
      <w:fldChar w:fldCharType="separate"/>
    </w:r>
    <w:r>
      <w:rPr>
        <w:rStyle w:val="PageNumber"/>
        <w:rFonts w:eastAsiaTheme="majorEastAsia"/>
      </w:rPr>
      <w:t>4</w:t>
    </w:r>
    <w:r>
      <w:rPr>
        <w:rStyle w:val="PageNumber"/>
        <w:rFonts w:eastAsiaTheme="majorEastAsia"/>
      </w:rPr>
      <w:fldChar w:fldCharType="end"/>
    </w:r>
    <w:r>
      <w:rPr>
        <w:rStyle w:val="PageNumber"/>
        <w:rFonts w:eastAsiaTheme="major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C4C92" w14:textId="77777777" w:rsidR="00D27D3A" w:rsidRDefault="00D27D3A">
      <w:pPr>
        <w:spacing w:after="0" w:line="240" w:lineRule="auto"/>
      </w:pPr>
      <w:r>
        <w:separator/>
      </w:r>
    </w:p>
  </w:footnote>
  <w:footnote w:type="continuationSeparator" w:id="0">
    <w:p w14:paraId="460A947D" w14:textId="77777777" w:rsidR="00D27D3A" w:rsidRDefault="00D27D3A">
      <w:pPr>
        <w:spacing w:after="0" w:line="240" w:lineRule="auto"/>
      </w:pPr>
      <w:r>
        <w:continuationSeparator/>
      </w:r>
    </w:p>
  </w:footnote>
  <w:footnote w:type="continuationNotice" w:id="1">
    <w:p w14:paraId="6178E450" w14:textId="77777777" w:rsidR="00D27D3A" w:rsidRDefault="00D27D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860EF" w14:textId="77777777" w:rsidR="004D25B9" w:rsidRDefault="00FD686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C2575"/>
    <w:multiLevelType w:val="hybridMultilevel"/>
    <w:tmpl w:val="824E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112123"/>
    <w:multiLevelType w:val="hybridMultilevel"/>
    <w:tmpl w:val="CE5C1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C371C8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7FE771F"/>
    <w:multiLevelType w:val="hybridMultilevel"/>
    <w:tmpl w:val="658C4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D997939"/>
    <w:multiLevelType w:val="hybridMultilevel"/>
    <w:tmpl w:val="AC04A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281D82"/>
    <w:multiLevelType w:val="hybridMultilevel"/>
    <w:tmpl w:val="8B68A9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7B22B0"/>
    <w:multiLevelType w:val="hybridMultilevel"/>
    <w:tmpl w:val="07D6DE1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9455CBF"/>
    <w:multiLevelType w:val="hybridMultilevel"/>
    <w:tmpl w:val="9CC81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BF1024"/>
    <w:multiLevelType w:val="hybridMultilevel"/>
    <w:tmpl w:val="D99E04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4" w15:restartNumberingAfterBreak="0">
    <w:nsid w:val="736D6E2A"/>
    <w:multiLevelType w:val="hybridMultilevel"/>
    <w:tmpl w:val="2A94F242"/>
    <w:lvl w:ilvl="0" w:tplc="9C9CA97C">
      <w:start w:val="1"/>
      <w:numFmt w:val="decimal"/>
      <w:pStyle w:val="List2"/>
      <w:lvlText w:val="[%1]"/>
      <w:lvlJc w:val="left"/>
      <w:pPr>
        <w:tabs>
          <w:tab w:val="num" w:pos="2041"/>
        </w:tabs>
        <w:ind w:left="2041" w:hanging="737"/>
      </w:pPr>
      <w:rPr>
        <w:rFonts w:hint="default"/>
      </w:rPr>
    </w:lvl>
    <w:lvl w:ilvl="1" w:tplc="644E92F8" w:tentative="1">
      <w:start w:val="1"/>
      <w:numFmt w:val="lowerLetter"/>
      <w:lvlText w:val="%2."/>
      <w:lvlJc w:val="left"/>
      <w:pPr>
        <w:tabs>
          <w:tab w:val="num" w:pos="1440"/>
        </w:tabs>
        <w:ind w:left="1440" w:hanging="360"/>
      </w:pPr>
    </w:lvl>
    <w:lvl w:ilvl="2" w:tplc="D3CA8C9E" w:tentative="1">
      <w:start w:val="1"/>
      <w:numFmt w:val="lowerRoman"/>
      <w:lvlText w:val="%3."/>
      <w:lvlJc w:val="right"/>
      <w:pPr>
        <w:tabs>
          <w:tab w:val="num" w:pos="2160"/>
        </w:tabs>
        <w:ind w:left="2160" w:hanging="180"/>
      </w:pPr>
    </w:lvl>
    <w:lvl w:ilvl="3" w:tplc="06484160" w:tentative="1">
      <w:start w:val="1"/>
      <w:numFmt w:val="decimal"/>
      <w:lvlText w:val="%4."/>
      <w:lvlJc w:val="left"/>
      <w:pPr>
        <w:tabs>
          <w:tab w:val="num" w:pos="2880"/>
        </w:tabs>
        <w:ind w:left="2880" w:hanging="360"/>
      </w:pPr>
    </w:lvl>
    <w:lvl w:ilvl="4" w:tplc="6902D444" w:tentative="1">
      <w:start w:val="1"/>
      <w:numFmt w:val="lowerLetter"/>
      <w:lvlText w:val="%5."/>
      <w:lvlJc w:val="left"/>
      <w:pPr>
        <w:tabs>
          <w:tab w:val="num" w:pos="3600"/>
        </w:tabs>
        <w:ind w:left="3600" w:hanging="360"/>
      </w:pPr>
    </w:lvl>
    <w:lvl w:ilvl="5" w:tplc="CAD25C74" w:tentative="1">
      <w:start w:val="1"/>
      <w:numFmt w:val="lowerRoman"/>
      <w:lvlText w:val="%6."/>
      <w:lvlJc w:val="right"/>
      <w:pPr>
        <w:tabs>
          <w:tab w:val="num" w:pos="4320"/>
        </w:tabs>
        <w:ind w:left="4320" w:hanging="180"/>
      </w:pPr>
    </w:lvl>
    <w:lvl w:ilvl="6" w:tplc="545A983E" w:tentative="1">
      <w:start w:val="1"/>
      <w:numFmt w:val="decimal"/>
      <w:lvlText w:val="%7."/>
      <w:lvlJc w:val="left"/>
      <w:pPr>
        <w:tabs>
          <w:tab w:val="num" w:pos="5040"/>
        </w:tabs>
        <w:ind w:left="5040" w:hanging="360"/>
      </w:pPr>
    </w:lvl>
    <w:lvl w:ilvl="7" w:tplc="27147680" w:tentative="1">
      <w:start w:val="1"/>
      <w:numFmt w:val="lowerLetter"/>
      <w:lvlText w:val="%8."/>
      <w:lvlJc w:val="left"/>
      <w:pPr>
        <w:tabs>
          <w:tab w:val="num" w:pos="5760"/>
        </w:tabs>
        <w:ind w:left="5760" w:hanging="360"/>
      </w:pPr>
    </w:lvl>
    <w:lvl w:ilvl="8" w:tplc="98602C28" w:tentative="1">
      <w:start w:val="1"/>
      <w:numFmt w:val="lowerRoman"/>
      <w:lvlText w:val="%9."/>
      <w:lvlJc w:val="right"/>
      <w:pPr>
        <w:tabs>
          <w:tab w:val="num" w:pos="6480"/>
        </w:tabs>
        <w:ind w:left="6480" w:hanging="180"/>
      </w:pPr>
    </w:lvl>
  </w:abstractNum>
  <w:abstractNum w:abstractNumId="15" w15:restartNumberingAfterBreak="0">
    <w:nsid w:val="78454922"/>
    <w:multiLevelType w:val="hybridMultilevel"/>
    <w:tmpl w:val="0DAE19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D49367B"/>
    <w:multiLevelType w:val="hybridMultilevel"/>
    <w:tmpl w:val="BB52C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4"/>
  </w:num>
  <w:num w:numId="9">
    <w:abstractNumId w:val="12"/>
  </w:num>
  <w:num w:numId="10">
    <w:abstractNumId w:val="13"/>
  </w:num>
  <w:num w:numId="11">
    <w:abstractNumId w:val="2"/>
  </w:num>
  <w:num w:numId="12">
    <w:abstractNumId w:val="7"/>
  </w:num>
  <w:num w:numId="13">
    <w:abstractNumId w:val="7"/>
  </w:num>
  <w:num w:numId="14">
    <w:abstractNumId w:val="16"/>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
  </w:num>
  <w:num w:numId="18">
    <w:abstractNumId w:val="1"/>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5"/>
  </w:num>
  <w:num w:numId="22">
    <w:abstractNumId w:val="5"/>
  </w:num>
  <w:num w:numId="23">
    <w:abstractNumId w:val="2"/>
  </w:num>
  <w:num w:numId="24">
    <w:abstractNumId w:val="0"/>
  </w:num>
  <w:num w:numId="25">
    <w:abstractNumId w:val="5"/>
  </w:num>
  <w:num w:numId="26">
    <w:abstractNumId w:val="10"/>
  </w:num>
  <w:num w:numId="27">
    <w:abstractNumId w:val="5"/>
  </w:num>
  <w:num w:numId="28">
    <w:abstractNumId w:val="2"/>
  </w:num>
  <w:num w:numId="29">
    <w:abstractNumId w:val="2"/>
  </w:num>
  <w:num w:numId="30">
    <w:abstractNumId w:val="3"/>
  </w:num>
  <w:num w:numId="31">
    <w:abstractNumId w:val="9"/>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86E"/>
    <w:rsid w:val="00002E2E"/>
    <w:rsid w:val="00040249"/>
    <w:rsid w:val="000579DB"/>
    <w:rsid w:val="00057BDC"/>
    <w:rsid w:val="000622EF"/>
    <w:rsid w:val="000722B0"/>
    <w:rsid w:val="00081BF8"/>
    <w:rsid w:val="000A1218"/>
    <w:rsid w:val="000A7090"/>
    <w:rsid w:val="000C1A6E"/>
    <w:rsid w:val="000D60AE"/>
    <w:rsid w:val="000F535C"/>
    <w:rsid w:val="00100ED9"/>
    <w:rsid w:val="001044A6"/>
    <w:rsid w:val="0011774F"/>
    <w:rsid w:val="00121E5D"/>
    <w:rsid w:val="00152E94"/>
    <w:rsid w:val="001536D3"/>
    <w:rsid w:val="0015785F"/>
    <w:rsid w:val="00173349"/>
    <w:rsid w:val="001765F3"/>
    <w:rsid w:val="001A66CF"/>
    <w:rsid w:val="001D0F3B"/>
    <w:rsid w:val="001D392E"/>
    <w:rsid w:val="001F6DF8"/>
    <w:rsid w:val="00214EFD"/>
    <w:rsid w:val="00221062"/>
    <w:rsid w:val="002430CB"/>
    <w:rsid w:val="0025060C"/>
    <w:rsid w:val="002606F0"/>
    <w:rsid w:val="00295040"/>
    <w:rsid w:val="002956B9"/>
    <w:rsid w:val="002C2B0E"/>
    <w:rsid w:val="002F6C6E"/>
    <w:rsid w:val="003079F9"/>
    <w:rsid w:val="0031057D"/>
    <w:rsid w:val="003215FA"/>
    <w:rsid w:val="0033444C"/>
    <w:rsid w:val="00346E65"/>
    <w:rsid w:val="00360515"/>
    <w:rsid w:val="00366221"/>
    <w:rsid w:val="00381228"/>
    <w:rsid w:val="003B0945"/>
    <w:rsid w:val="003E63C3"/>
    <w:rsid w:val="00401DCA"/>
    <w:rsid w:val="004072D6"/>
    <w:rsid w:val="00416391"/>
    <w:rsid w:val="004276C8"/>
    <w:rsid w:val="00431ADC"/>
    <w:rsid w:val="00433D8E"/>
    <w:rsid w:val="00443EE5"/>
    <w:rsid w:val="00444934"/>
    <w:rsid w:val="004677AD"/>
    <w:rsid w:val="004A208E"/>
    <w:rsid w:val="004A7A07"/>
    <w:rsid w:val="004B37E6"/>
    <w:rsid w:val="004B5569"/>
    <w:rsid w:val="004C087A"/>
    <w:rsid w:val="004C4E48"/>
    <w:rsid w:val="004F50F8"/>
    <w:rsid w:val="00510BB0"/>
    <w:rsid w:val="005151B9"/>
    <w:rsid w:val="00524B87"/>
    <w:rsid w:val="00536047"/>
    <w:rsid w:val="00554A54"/>
    <w:rsid w:val="00580CE4"/>
    <w:rsid w:val="005914F9"/>
    <w:rsid w:val="005A1595"/>
    <w:rsid w:val="005B1DE9"/>
    <w:rsid w:val="005B7045"/>
    <w:rsid w:val="005D0BD2"/>
    <w:rsid w:val="005E4133"/>
    <w:rsid w:val="005F3853"/>
    <w:rsid w:val="006147CF"/>
    <w:rsid w:val="0063342C"/>
    <w:rsid w:val="00636210"/>
    <w:rsid w:val="00637261"/>
    <w:rsid w:val="006445B9"/>
    <w:rsid w:val="00671BBD"/>
    <w:rsid w:val="006731B9"/>
    <w:rsid w:val="006853E6"/>
    <w:rsid w:val="00694AD1"/>
    <w:rsid w:val="0069645E"/>
    <w:rsid w:val="006D09E1"/>
    <w:rsid w:val="006D5271"/>
    <w:rsid w:val="00732EB2"/>
    <w:rsid w:val="00751C37"/>
    <w:rsid w:val="00766A20"/>
    <w:rsid w:val="00766D32"/>
    <w:rsid w:val="00774DD0"/>
    <w:rsid w:val="007B213C"/>
    <w:rsid w:val="007E27EE"/>
    <w:rsid w:val="007E78AD"/>
    <w:rsid w:val="00826E49"/>
    <w:rsid w:val="0083271A"/>
    <w:rsid w:val="008427DB"/>
    <w:rsid w:val="008647F3"/>
    <w:rsid w:val="00873E14"/>
    <w:rsid w:val="00886FEB"/>
    <w:rsid w:val="00896B1A"/>
    <w:rsid w:val="008F2DBF"/>
    <w:rsid w:val="008F456F"/>
    <w:rsid w:val="00904662"/>
    <w:rsid w:val="009050B2"/>
    <w:rsid w:val="00911EFD"/>
    <w:rsid w:val="00915FAC"/>
    <w:rsid w:val="00972777"/>
    <w:rsid w:val="00973D58"/>
    <w:rsid w:val="00990023"/>
    <w:rsid w:val="00992651"/>
    <w:rsid w:val="009B0EB7"/>
    <w:rsid w:val="009E08D8"/>
    <w:rsid w:val="009E6BAC"/>
    <w:rsid w:val="009F36F2"/>
    <w:rsid w:val="00A0131B"/>
    <w:rsid w:val="00A17109"/>
    <w:rsid w:val="00A241A3"/>
    <w:rsid w:val="00A45F0A"/>
    <w:rsid w:val="00A479AF"/>
    <w:rsid w:val="00A504A7"/>
    <w:rsid w:val="00A519C6"/>
    <w:rsid w:val="00A53F82"/>
    <w:rsid w:val="00A6201E"/>
    <w:rsid w:val="00A67562"/>
    <w:rsid w:val="00A724AB"/>
    <w:rsid w:val="00A92E00"/>
    <w:rsid w:val="00AA5C26"/>
    <w:rsid w:val="00AB498F"/>
    <w:rsid w:val="00AC610D"/>
    <w:rsid w:val="00B12289"/>
    <w:rsid w:val="00B141F7"/>
    <w:rsid w:val="00B14778"/>
    <w:rsid w:val="00B17B51"/>
    <w:rsid w:val="00B22A8B"/>
    <w:rsid w:val="00B26799"/>
    <w:rsid w:val="00B80F8A"/>
    <w:rsid w:val="00B82E6E"/>
    <w:rsid w:val="00BB0CE8"/>
    <w:rsid w:val="00C0453C"/>
    <w:rsid w:val="00C214E0"/>
    <w:rsid w:val="00C2495C"/>
    <w:rsid w:val="00C35D27"/>
    <w:rsid w:val="00C4211A"/>
    <w:rsid w:val="00C470A9"/>
    <w:rsid w:val="00C51E73"/>
    <w:rsid w:val="00C76FA5"/>
    <w:rsid w:val="00C93276"/>
    <w:rsid w:val="00CC2935"/>
    <w:rsid w:val="00CE6AC0"/>
    <w:rsid w:val="00CF1E22"/>
    <w:rsid w:val="00CF25BC"/>
    <w:rsid w:val="00CF3663"/>
    <w:rsid w:val="00D27D3A"/>
    <w:rsid w:val="00D63D25"/>
    <w:rsid w:val="00DB6471"/>
    <w:rsid w:val="00DB79BD"/>
    <w:rsid w:val="00DC03CB"/>
    <w:rsid w:val="00E1463E"/>
    <w:rsid w:val="00E2628E"/>
    <w:rsid w:val="00E3230B"/>
    <w:rsid w:val="00E41314"/>
    <w:rsid w:val="00E429F3"/>
    <w:rsid w:val="00E56F8C"/>
    <w:rsid w:val="00E610CC"/>
    <w:rsid w:val="00E63F42"/>
    <w:rsid w:val="00EB0807"/>
    <w:rsid w:val="00EE00B6"/>
    <w:rsid w:val="00EE2F77"/>
    <w:rsid w:val="00EE322E"/>
    <w:rsid w:val="00F26D97"/>
    <w:rsid w:val="00F27638"/>
    <w:rsid w:val="00F43364"/>
    <w:rsid w:val="00F737E9"/>
    <w:rsid w:val="00F94A52"/>
    <w:rsid w:val="00FA221C"/>
    <w:rsid w:val="00FC154C"/>
    <w:rsid w:val="00FC5611"/>
    <w:rsid w:val="00FD498C"/>
    <w:rsid w:val="00FD68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4F68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686E"/>
    <w:rPr>
      <w:rFonts w:eastAsiaTheme="minorEastAsia"/>
    </w:rPr>
  </w:style>
  <w:style w:type="paragraph" w:styleId="Heading1">
    <w:name w:val="heading 1"/>
    <w:next w:val="Normal"/>
    <w:link w:val="Heading1Char"/>
    <w:qFormat/>
    <w:rsid w:val="00FD686E"/>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FD686E"/>
    <w:pPr>
      <w:keepNext/>
      <w:keepLines/>
      <w:numPr>
        <w:ilvl w:val="1"/>
        <w:numId w:val="4"/>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FD686E"/>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D686E"/>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D686E"/>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FD686E"/>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FD686E"/>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FD686E"/>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D686E"/>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686E"/>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uiPriority w:val="9"/>
    <w:rsid w:val="00FD686E"/>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FD686E"/>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FD686E"/>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FD686E"/>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FD686E"/>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FD686E"/>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FD686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D686E"/>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BodyText"/>
    <w:rsid w:val="00FD686E"/>
    <w:pPr>
      <w:tabs>
        <w:tab w:val="left" w:pos="1701"/>
        <w:tab w:val="right" w:pos="9639"/>
      </w:tabs>
      <w:spacing w:after="240"/>
    </w:pPr>
    <w:rPr>
      <w:b/>
      <w:sz w:val="24"/>
    </w:rPr>
  </w:style>
  <w:style w:type="paragraph" w:styleId="Footer">
    <w:name w:val="footer"/>
    <w:basedOn w:val="Header"/>
    <w:link w:val="FooterChar"/>
    <w:rsid w:val="00FD686E"/>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FD686E"/>
    <w:rPr>
      <w:rFonts w:ascii="Arial" w:eastAsia="Times New Roman" w:hAnsi="Arial" w:cs="Times New Roman"/>
      <w:b/>
      <w:i/>
      <w:noProof/>
      <w:sz w:val="18"/>
      <w:szCs w:val="20"/>
      <w:lang w:val="en-GB" w:eastAsia="ja-JP"/>
    </w:rPr>
  </w:style>
  <w:style w:type="character" w:styleId="PageNumber">
    <w:name w:val="page number"/>
    <w:basedOn w:val="DefaultParagraphFont"/>
    <w:rsid w:val="00FD686E"/>
  </w:style>
  <w:style w:type="paragraph" w:styleId="BodyText">
    <w:name w:val="Body Text"/>
    <w:basedOn w:val="Normal"/>
    <w:link w:val="BodyTextChar"/>
    <w:rsid w:val="00FD686E"/>
    <w:pPr>
      <w:spacing w:after="120"/>
      <w:jc w:val="both"/>
    </w:pPr>
    <w:rPr>
      <w:rFonts w:ascii="Arial" w:hAnsi="Arial"/>
    </w:rPr>
  </w:style>
  <w:style w:type="character" w:customStyle="1" w:styleId="BodyTextChar">
    <w:name w:val="Body Text Char"/>
    <w:basedOn w:val="DefaultParagraphFont"/>
    <w:link w:val="BodyText"/>
    <w:rsid w:val="00FD686E"/>
    <w:rPr>
      <w:rFonts w:ascii="Arial" w:eastAsiaTheme="minorEastAsia" w:hAnsi="Arial"/>
    </w:rPr>
  </w:style>
  <w:style w:type="character" w:styleId="Hyperlink">
    <w:name w:val="Hyperlink"/>
    <w:uiPriority w:val="99"/>
    <w:rsid w:val="00FD686E"/>
    <w:rPr>
      <w:color w:val="0000FF"/>
      <w:u w:val="single"/>
    </w:rPr>
  </w:style>
  <w:style w:type="paragraph" w:customStyle="1" w:styleId="Proposal">
    <w:name w:val="Proposal"/>
    <w:basedOn w:val="BodyText"/>
    <w:rsid w:val="00FD686E"/>
    <w:pPr>
      <w:numPr>
        <w:numId w:val="1"/>
      </w:numPr>
      <w:tabs>
        <w:tab w:val="left" w:pos="1701"/>
      </w:tabs>
    </w:pPr>
    <w:rPr>
      <w:b/>
      <w:bCs/>
    </w:rPr>
  </w:style>
  <w:style w:type="paragraph" w:customStyle="1" w:styleId="Observation">
    <w:name w:val="Observation"/>
    <w:basedOn w:val="Proposal"/>
    <w:qFormat/>
    <w:rsid w:val="00FD686E"/>
    <w:pPr>
      <w:numPr>
        <w:numId w:val="2"/>
      </w:numPr>
    </w:pPr>
    <w:rPr>
      <w:lang w:eastAsia="ja-JP"/>
    </w:rPr>
  </w:style>
  <w:style w:type="paragraph" w:styleId="TableofFigures">
    <w:name w:val="table of figures"/>
    <w:basedOn w:val="BodyText"/>
    <w:next w:val="Normal"/>
    <w:uiPriority w:val="99"/>
    <w:rsid w:val="00FD686E"/>
    <w:pPr>
      <w:ind w:left="1701" w:hanging="1701"/>
      <w:jc w:val="left"/>
    </w:pPr>
    <w:rPr>
      <w: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FD686E"/>
    <w:pPr>
      <w:ind w:left="720"/>
      <w:contextualSpacing/>
    </w:pPr>
  </w:style>
  <w:style w:type="paragraph" w:styleId="List2">
    <w:name w:val="List 2"/>
    <w:basedOn w:val="Normal"/>
    <w:rsid w:val="00FD686E"/>
    <w:pPr>
      <w:numPr>
        <w:numId w:val="5"/>
      </w:numPr>
      <w:spacing w:before="180" w:after="0" w:line="240" w:lineRule="auto"/>
    </w:pPr>
    <w:rPr>
      <w:rFonts w:ascii="Arial" w:eastAsia="Batang" w:hAnsi="Arial" w:cs="Times New Roman"/>
      <w:szCs w:val="20"/>
      <w:lang w:val="en-GB"/>
    </w:rPr>
  </w:style>
  <w:style w:type="character" w:styleId="CommentReference">
    <w:name w:val="annotation reference"/>
    <w:basedOn w:val="DefaultParagraphFont"/>
    <w:uiPriority w:val="99"/>
    <w:semiHidden/>
    <w:unhideWhenUsed/>
    <w:rsid w:val="00FD686E"/>
    <w:rPr>
      <w:sz w:val="16"/>
      <w:szCs w:val="16"/>
    </w:rPr>
  </w:style>
  <w:style w:type="paragraph" w:styleId="CommentText">
    <w:name w:val="annotation text"/>
    <w:basedOn w:val="Normal"/>
    <w:link w:val="CommentTextChar"/>
    <w:uiPriority w:val="99"/>
    <w:unhideWhenUsed/>
    <w:rsid w:val="00FD686E"/>
    <w:pPr>
      <w:spacing w:line="240" w:lineRule="auto"/>
    </w:pPr>
    <w:rPr>
      <w:sz w:val="20"/>
      <w:szCs w:val="20"/>
    </w:rPr>
  </w:style>
  <w:style w:type="character" w:customStyle="1" w:styleId="CommentTextChar">
    <w:name w:val="Comment Text Char"/>
    <w:basedOn w:val="DefaultParagraphFont"/>
    <w:link w:val="CommentText"/>
    <w:uiPriority w:val="99"/>
    <w:rsid w:val="00FD686E"/>
    <w:rPr>
      <w:rFonts w:eastAsiaTheme="minorEastAsia"/>
      <w:sz w:val="20"/>
      <w:szCs w:val="2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FD686E"/>
    <w:rPr>
      <w:rFonts w:eastAsiaTheme="minorEastAsia"/>
    </w:rPr>
  </w:style>
  <w:style w:type="paragraph" w:customStyle="1" w:styleId="IvDbodytext">
    <w:name w:val="IvD bodytext"/>
    <w:basedOn w:val="BodyText"/>
    <w:link w:val="IvDbodytextChar"/>
    <w:qFormat/>
    <w:rsid w:val="00FD686E"/>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 w:val="20"/>
      <w:szCs w:val="20"/>
    </w:rPr>
  </w:style>
  <w:style w:type="character" w:customStyle="1" w:styleId="IvDbodytextChar">
    <w:name w:val="IvD bodytext Char"/>
    <w:basedOn w:val="DefaultParagraphFont"/>
    <w:link w:val="IvDbodytext"/>
    <w:rsid w:val="00FD686E"/>
    <w:rPr>
      <w:rFonts w:ascii="Arial" w:eastAsiaTheme="minorEastAsia" w:hAnsi="Arial" w:cs="Times New Roman"/>
      <w:spacing w:val="2"/>
      <w:sz w:val="20"/>
      <w:szCs w:val="20"/>
    </w:rPr>
  </w:style>
  <w:style w:type="paragraph" w:styleId="Header">
    <w:name w:val="header"/>
    <w:basedOn w:val="Normal"/>
    <w:link w:val="HeaderChar"/>
    <w:uiPriority w:val="99"/>
    <w:unhideWhenUsed/>
    <w:rsid w:val="00FD68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686E"/>
    <w:rPr>
      <w:rFonts w:eastAsiaTheme="minorEastAsia"/>
    </w:rPr>
  </w:style>
  <w:style w:type="table" w:styleId="TableGrid">
    <w:name w:val="Table Grid"/>
    <w:basedOn w:val="TableNormal"/>
    <w:uiPriority w:val="39"/>
    <w:rsid w:val="00A241A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0A1218"/>
    <w:rPr>
      <w:i/>
      <w:iCs/>
    </w:rPr>
  </w:style>
  <w:style w:type="paragraph" w:styleId="Caption">
    <w:name w:val="caption"/>
    <w:basedOn w:val="Normal"/>
    <w:next w:val="Normal"/>
    <w:uiPriority w:val="35"/>
    <w:unhideWhenUsed/>
    <w:qFormat/>
    <w:rsid w:val="001A66CF"/>
    <w:pPr>
      <w:spacing w:after="200"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637261"/>
    <w:rPr>
      <w:b/>
      <w:bCs/>
    </w:rPr>
  </w:style>
  <w:style w:type="character" w:customStyle="1" w:styleId="CommentSubjectChar">
    <w:name w:val="Comment Subject Char"/>
    <w:basedOn w:val="CommentTextChar"/>
    <w:link w:val="CommentSubject"/>
    <w:uiPriority w:val="99"/>
    <w:semiHidden/>
    <w:rsid w:val="00637261"/>
    <w:rPr>
      <w:rFonts w:eastAsiaTheme="minorEastAsia"/>
      <w:b/>
      <w:bCs/>
      <w:sz w:val="20"/>
      <w:szCs w:val="20"/>
    </w:rPr>
  </w:style>
  <w:style w:type="paragraph" w:styleId="Revision">
    <w:name w:val="Revision"/>
    <w:hidden/>
    <w:uiPriority w:val="99"/>
    <w:semiHidden/>
    <w:rsid w:val="00EB0807"/>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98526">
      <w:bodyDiv w:val="1"/>
      <w:marLeft w:val="0"/>
      <w:marRight w:val="0"/>
      <w:marTop w:val="0"/>
      <w:marBottom w:val="0"/>
      <w:divBdr>
        <w:top w:val="none" w:sz="0" w:space="0" w:color="auto"/>
        <w:left w:val="none" w:sz="0" w:space="0" w:color="auto"/>
        <w:bottom w:val="none" w:sz="0" w:space="0" w:color="auto"/>
        <w:right w:val="none" w:sz="0" w:space="0" w:color="auto"/>
      </w:divBdr>
    </w:div>
    <w:div w:id="275873479">
      <w:bodyDiv w:val="1"/>
      <w:marLeft w:val="0"/>
      <w:marRight w:val="0"/>
      <w:marTop w:val="0"/>
      <w:marBottom w:val="0"/>
      <w:divBdr>
        <w:top w:val="none" w:sz="0" w:space="0" w:color="auto"/>
        <w:left w:val="none" w:sz="0" w:space="0" w:color="auto"/>
        <w:bottom w:val="none" w:sz="0" w:space="0" w:color="auto"/>
        <w:right w:val="none" w:sz="0" w:space="0" w:color="auto"/>
      </w:divBdr>
    </w:div>
    <w:div w:id="743914903">
      <w:bodyDiv w:val="1"/>
      <w:marLeft w:val="0"/>
      <w:marRight w:val="0"/>
      <w:marTop w:val="0"/>
      <w:marBottom w:val="0"/>
      <w:divBdr>
        <w:top w:val="none" w:sz="0" w:space="0" w:color="auto"/>
        <w:left w:val="none" w:sz="0" w:space="0" w:color="auto"/>
        <w:bottom w:val="none" w:sz="0" w:space="0" w:color="auto"/>
        <w:right w:val="none" w:sz="0" w:space="0" w:color="auto"/>
      </w:divBdr>
    </w:div>
    <w:div w:id="852377118">
      <w:bodyDiv w:val="1"/>
      <w:marLeft w:val="0"/>
      <w:marRight w:val="0"/>
      <w:marTop w:val="0"/>
      <w:marBottom w:val="0"/>
      <w:divBdr>
        <w:top w:val="none" w:sz="0" w:space="0" w:color="auto"/>
        <w:left w:val="none" w:sz="0" w:space="0" w:color="auto"/>
        <w:bottom w:val="none" w:sz="0" w:space="0" w:color="auto"/>
        <w:right w:val="none" w:sz="0" w:space="0" w:color="auto"/>
      </w:divBdr>
    </w:div>
    <w:div w:id="860582587">
      <w:bodyDiv w:val="1"/>
      <w:marLeft w:val="0"/>
      <w:marRight w:val="0"/>
      <w:marTop w:val="0"/>
      <w:marBottom w:val="0"/>
      <w:divBdr>
        <w:top w:val="none" w:sz="0" w:space="0" w:color="auto"/>
        <w:left w:val="none" w:sz="0" w:space="0" w:color="auto"/>
        <w:bottom w:val="none" w:sz="0" w:space="0" w:color="auto"/>
        <w:right w:val="none" w:sz="0" w:space="0" w:color="auto"/>
      </w:divBdr>
    </w:div>
    <w:div w:id="1069576293">
      <w:bodyDiv w:val="1"/>
      <w:marLeft w:val="0"/>
      <w:marRight w:val="0"/>
      <w:marTop w:val="0"/>
      <w:marBottom w:val="0"/>
      <w:divBdr>
        <w:top w:val="none" w:sz="0" w:space="0" w:color="auto"/>
        <w:left w:val="none" w:sz="0" w:space="0" w:color="auto"/>
        <w:bottom w:val="none" w:sz="0" w:space="0" w:color="auto"/>
        <w:right w:val="none" w:sz="0" w:space="0" w:color="auto"/>
      </w:divBdr>
    </w:div>
    <w:div w:id="1130396642">
      <w:bodyDiv w:val="1"/>
      <w:marLeft w:val="0"/>
      <w:marRight w:val="0"/>
      <w:marTop w:val="0"/>
      <w:marBottom w:val="0"/>
      <w:divBdr>
        <w:top w:val="none" w:sz="0" w:space="0" w:color="auto"/>
        <w:left w:val="none" w:sz="0" w:space="0" w:color="auto"/>
        <w:bottom w:val="none" w:sz="0" w:space="0" w:color="auto"/>
        <w:right w:val="none" w:sz="0" w:space="0" w:color="auto"/>
      </w:divBdr>
    </w:div>
    <w:div w:id="1712262141">
      <w:bodyDiv w:val="1"/>
      <w:marLeft w:val="0"/>
      <w:marRight w:val="0"/>
      <w:marTop w:val="0"/>
      <w:marBottom w:val="0"/>
      <w:divBdr>
        <w:top w:val="none" w:sz="0" w:space="0" w:color="auto"/>
        <w:left w:val="none" w:sz="0" w:space="0" w:color="auto"/>
        <w:bottom w:val="none" w:sz="0" w:space="0" w:color="auto"/>
        <w:right w:val="none" w:sz="0" w:space="0" w:color="auto"/>
      </w:divBdr>
    </w:div>
    <w:div w:id="1715227694">
      <w:bodyDiv w:val="1"/>
      <w:marLeft w:val="0"/>
      <w:marRight w:val="0"/>
      <w:marTop w:val="0"/>
      <w:marBottom w:val="0"/>
      <w:divBdr>
        <w:top w:val="none" w:sz="0" w:space="0" w:color="auto"/>
        <w:left w:val="none" w:sz="0" w:space="0" w:color="auto"/>
        <w:bottom w:val="none" w:sz="0" w:space="0" w:color="auto"/>
        <w:right w:val="none" w:sz="0" w:space="0" w:color="auto"/>
      </w:divBdr>
    </w:div>
    <w:div w:id="1860581345">
      <w:bodyDiv w:val="1"/>
      <w:marLeft w:val="0"/>
      <w:marRight w:val="0"/>
      <w:marTop w:val="0"/>
      <w:marBottom w:val="0"/>
      <w:divBdr>
        <w:top w:val="none" w:sz="0" w:space="0" w:color="auto"/>
        <w:left w:val="none" w:sz="0" w:space="0" w:color="auto"/>
        <w:bottom w:val="none" w:sz="0" w:space="0" w:color="auto"/>
        <w:right w:val="none" w:sz="0" w:space="0" w:color="auto"/>
      </w:divBdr>
    </w:div>
    <w:div w:id="201375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C03886-C16D-4658-9D90-E98B39085092}">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1D6D3195-A347-44B2-81EE-A8EE39F84A85}">
  <ds:schemaRefs>
    <ds:schemaRef ds:uri="http://schemas.microsoft.com/sharepoint/v3/contenttype/forms"/>
  </ds:schemaRefs>
</ds:datastoreItem>
</file>

<file path=customXml/itemProps3.xml><?xml version="1.0" encoding="utf-8"?>
<ds:datastoreItem xmlns:ds="http://schemas.openxmlformats.org/officeDocument/2006/customXml" ds:itemID="{0CE6F4E6-A4BD-4ECA-B099-A75EAECC9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1748</Words>
  <Characters>9968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2022-04-29T22:02:00Z</dcterms:created>
  <dcterms:modified xsi:type="dcterms:W3CDTF">2022-04-29T22:13:00Z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